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7A02" w14:textId="77777777" w:rsidR="00B67114" w:rsidRDefault="00B67114" w:rsidP="00B67114">
      <w:pPr>
        <w:pStyle w:val="TitleforFactsheet"/>
      </w:pPr>
      <w:bookmarkStart w:id="0" w:name="_Toc493680240"/>
      <w:r>
        <w:t xml:space="preserve">Zero Project </w:t>
      </w:r>
      <w:r w:rsidRPr="00242EC4">
        <w:t>Innovative Practice 2018 on Accessibility</w:t>
      </w:r>
    </w:p>
    <w:bookmarkEnd w:id="0"/>
    <w:p w14:paraId="39FFD4F3" w14:textId="4FFD7556" w:rsidR="006F5E56" w:rsidRPr="006E77E8" w:rsidRDefault="005F0681" w:rsidP="00B67114">
      <w:pPr>
        <w:pStyle w:val="berschrift1"/>
      </w:pPr>
      <w:r w:rsidRPr="006E77E8">
        <w:t xml:space="preserve">Inclusive </w:t>
      </w:r>
      <w:r w:rsidR="00AF0027" w:rsidRPr="006E77E8">
        <w:t>e</w:t>
      </w:r>
      <w:r w:rsidR="005503AA" w:rsidRPr="006E77E8">
        <w:t xml:space="preserve">vacuation </w:t>
      </w:r>
      <w:r w:rsidR="00AF0027" w:rsidRPr="006E77E8">
        <w:t>s</w:t>
      </w:r>
      <w:r w:rsidR="005503AA" w:rsidRPr="006E77E8">
        <w:t xml:space="preserve">trategies </w:t>
      </w:r>
      <w:r w:rsidR="008D4913">
        <w:t xml:space="preserve">following a </w:t>
      </w:r>
      <w:r w:rsidR="00AF0027" w:rsidRPr="006E77E8">
        <w:t>t</w:t>
      </w:r>
      <w:r w:rsidRPr="006E77E8">
        <w:t>sunami</w:t>
      </w:r>
      <w:r w:rsidR="008D4913">
        <w:t xml:space="preserve">, </w:t>
      </w:r>
      <w:r w:rsidR="00AF0027" w:rsidRPr="006E77E8">
        <w:t>e</w:t>
      </w:r>
      <w:r w:rsidRPr="006E77E8">
        <w:t>arthquake</w:t>
      </w:r>
      <w:r w:rsidR="008D4913">
        <w:t xml:space="preserve">, or volcano eruption </w:t>
      </w:r>
    </w:p>
    <w:p w14:paraId="0F9E923B" w14:textId="24559B5E" w:rsidR="005F0681" w:rsidRPr="006E77E8" w:rsidRDefault="005F0681" w:rsidP="00B67114">
      <w:pPr>
        <w:pStyle w:val="berschrift1"/>
      </w:pPr>
      <w:r w:rsidRPr="006E77E8">
        <w:t xml:space="preserve">Indonesia </w:t>
      </w:r>
      <w:r w:rsidR="00B67114">
        <w:t>–</w:t>
      </w:r>
      <w:r w:rsidRPr="006E77E8">
        <w:t xml:space="preserve"> FKM BKA in Aceh </w:t>
      </w:r>
      <w:r w:rsidR="00C43F3F">
        <w:t>p</w:t>
      </w:r>
      <w:r w:rsidRPr="006E77E8">
        <w:t>rovince</w:t>
      </w:r>
    </w:p>
    <w:p w14:paraId="2699310A" w14:textId="0977AC89" w:rsidR="000037FC" w:rsidRPr="006E77E8" w:rsidRDefault="000520D1" w:rsidP="00B67114">
      <w:pPr>
        <w:pStyle w:val="berschrift2"/>
      </w:pPr>
      <w:r w:rsidRPr="006E77E8">
        <w:t>Summary</w:t>
      </w:r>
      <w:r w:rsidR="00B67114" w:rsidRPr="006E77E8">
        <w:t>:</w:t>
      </w:r>
    </w:p>
    <w:p w14:paraId="06A141FE" w14:textId="716A84DB" w:rsidR="000E121A" w:rsidRPr="006E77E8" w:rsidRDefault="00BC0348" w:rsidP="00643356">
      <w:pPr>
        <w:pStyle w:val="berschrift3"/>
      </w:pPr>
      <w:r w:rsidRPr="006E77E8">
        <w:t>FKM BKA</w:t>
      </w:r>
      <w:r w:rsidR="007C2127" w:rsidRPr="006E77E8">
        <w:t xml:space="preserve"> (Forum </w:t>
      </w:r>
      <w:proofErr w:type="spellStart"/>
      <w:r w:rsidR="007C2127" w:rsidRPr="006E77E8">
        <w:t>Komunikasi</w:t>
      </w:r>
      <w:proofErr w:type="spellEnd"/>
      <w:r w:rsidR="007C2127" w:rsidRPr="006E77E8">
        <w:t xml:space="preserve"> Masyarakat </w:t>
      </w:r>
      <w:proofErr w:type="spellStart"/>
      <w:r w:rsidR="007C2127" w:rsidRPr="006E77E8">
        <w:t>Berkebutuhan</w:t>
      </w:r>
      <w:proofErr w:type="spellEnd"/>
      <w:r w:rsidR="007C2127" w:rsidRPr="006E77E8">
        <w:t xml:space="preserve"> </w:t>
      </w:r>
      <w:proofErr w:type="spellStart"/>
      <w:r w:rsidR="007C2127" w:rsidRPr="006E77E8">
        <w:t>Khusus</w:t>
      </w:r>
      <w:proofErr w:type="spellEnd"/>
      <w:r w:rsidR="007C2127" w:rsidRPr="006E77E8">
        <w:t xml:space="preserve"> Aceh)</w:t>
      </w:r>
      <w:r w:rsidR="00200187" w:rsidRPr="006E77E8">
        <w:t xml:space="preserve"> is a </w:t>
      </w:r>
      <w:r w:rsidR="00A457D1" w:rsidRPr="006E77E8">
        <w:t xml:space="preserve">cross-organizational forum of various </w:t>
      </w:r>
      <w:r w:rsidR="006E77E8" w:rsidRPr="006E77E8">
        <w:t xml:space="preserve">disabled </w:t>
      </w:r>
      <w:r w:rsidR="008B3B1C">
        <w:t>people</w:t>
      </w:r>
      <w:r w:rsidR="006E77E8" w:rsidRPr="006E77E8">
        <w:t xml:space="preserve"> organizations </w:t>
      </w:r>
      <w:r w:rsidR="00200187" w:rsidRPr="006E77E8">
        <w:t xml:space="preserve">located in </w:t>
      </w:r>
      <w:r w:rsidR="007E0DE9" w:rsidRPr="006E77E8">
        <w:t xml:space="preserve">the </w:t>
      </w:r>
      <w:proofErr w:type="gramStart"/>
      <w:r w:rsidR="007E0DE9" w:rsidRPr="006E77E8">
        <w:t>in Aceh</w:t>
      </w:r>
      <w:proofErr w:type="gramEnd"/>
      <w:r w:rsidR="007E0DE9" w:rsidRPr="006E77E8">
        <w:t xml:space="preserve"> </w:t>
      </w:r>
      <w:r w:rsidR="006E77E8" w:rsidRPr="006E77E8">
        <w:t>p</w:t>
      </w:r>
      <w:r w:rsidR="007E0DE9" w:rsidRPr="006E77E8">
        <w:t>rovince</w:t>
      </w:r>
      <w:r w:rsidR="00953BC5" w:rsidRPr="006E77E8">
        <w:t>,</w:t>
      </w:r>
      <w:r w:rsidR="007E0DE9" w:rsidRPr="006E77E8">
        <w:t xml:space="preserve"> an especially tsunami and </w:t>
      </w:r>
      <w:r w:rsidR="007E0DE9" w:rsidRPr="006E77E8">
        <w:rPr>
          <w:noProof/>
        </w:rPr>
        <w:t>earthquake</w:t>
      </w:r>
      <w:r w:rsidR="005F0681" w:rsidRPr="006E77E8">
        <w:rPr>
          <w:noProof/>
        </w:rPr>
        <w:t xml:space="preserve"> affected</w:t>
      </w:r>
      <w:r w:rsidR="0058785C" w:rsidRPr="006E77E8">
        <w:t xml:space="preserve"> </w:t>
      </w:r>
      <w:r w:rsidR="007E0DE9" w:rsidRPr="006E77E8">
        <w:t xml:space="preserve">region </w:t>
      </w:r>
      <w:r w:rsidR="005F0681" w:rsidRPr="006E77E8">
        <w:t>in</w:t>
      </w:r>
      <w:r w:rsidR="007C2127" w:rsidRPr="006E77E8">
        <w:t xml:space="preserve"> </w:t>
      </w:r>
      <w:r w:rsidR="00200187" w:rsidRPr="006E77E8">
        <w:t>Indonesia</w:t>
      </w:r>
      <w:r w:rsidR="00A457D1" w:rsidRPr="006E77E8">
        <w:t xml:space="preserve">. Founded in 2014, the organization </w:t>
      </w:r>
      <w:r w:rsidR="008D4913">
        <w:t xml:space="preserve">has </w:t>
      </w:r>
      <w:r w:rsidR="00743324" w:rsidRPr="006E77E8">
        <w:t>pr</w:t>
      </w:r>
      <w:r w:rsidR="00953BC5" w:rsidRPr="006E77E8">
        <w:t>epare</w:t>
      </w:r>
      <w:r w:rsidR="005F0681" w:rsidRPr="006E77E8">
        <w:t>d</w:t>
      </w:r>
      <w:r w:rsidR="00675CF0" w:rsidRPr="006E77E8">
        <w:t xml:space="preserve"> </w:t>
      </w:r>
      <w:r w:rsidR="00E90BA3" w:rsidRPr="006E77E8">
        <w:t xml:space="preserve">inclusive disaster evacuation strategies by developing </w:t>
      </w:r>
      <w:r w:rsidR="00953BC5" w:rsidRPr="006E77E8">
        <w:t xml:space="preserve">hazard and resource </w:t>
      </w:r>
      <w:r w:rsidR="00675CF0" w:rsidRPr="006E77E8">
        <w:t>maps</w:t>
      </w:r>
      <w:r w:rsidR="00E90BA3" w:rsidRPr="006E77E8">
        <w:t>.</w:t>
      </w:r>
      <w:r w:rsidR="00B26FF0" w:rsidRPr="006E77E8">
        <w:t xml:space="preserve"> </w:t>
      </w:r>
      <w:r w:rsidR="00E90BA3" w:rsidRPr="006E77E8">
        <w:t xml:space="preserve">To establish </w:t>
      </w:r>
      <w:r w:rsidR="005F0681" w:rsidRPr="006E77E8">
        <w:t xml:space="preserve">efficient </w:t>
      </w:r>
      <w:r w:rsidR="008D4913">
        <w:t>d</w:t>
      </w:r>
      <w:r w:rsidR="005F0681" w:rsidRPr="006E77E8">
        <w:t xml:space="preserve">isaster </w:t>
      </w:r>
      <w:r w:rsidR="008D4913">
        <w:t>r</w:t>
      </w:r>
      <w:r w:rsidR="005F0681" w:rsidRPr="006E77E8">
        <w:t xml:space="preserve">isk </w:t>
      </w:r>
      <w:r w:rsidR="008D4913">
        <w:t>r</w:t>
      </w:r>
      <w:r w:rsidR="005F0681" w:rsidRPr="006E77E8">
        <w:t>eduction</w:t>
      </w:r>
      <w:r w:rsidR="006E77E8" w:rsidRPr="006E77E8">
        <w:t xml:space="preserve"> </w:t>
      </w:r>
      <w:r w:rsidR="005F0681" w:rsidRPr="006E77E8">
        <w:rPr>
          <w:noProof/>
        </w:rPr>
        <w:t>practices</w:t>
      </w:r>
      <w:r w:rsidR="00535F07" w:rsidRPr="006E77E8">
        <w:t>,</w:t>
      </w:r>
      <w:r w:rsidR="00E90BA3" w:rsidRPr="006E77E8">
        <w:t xml:space="preserve"> FKM BKA </w:t>
      </w:r>
      <w:r w:rsidR="00E42054" w:rsidRPr="006E77E8">
        <w:t xml:space="preserve">ensures that persons with disabilities are active participants </w:t>
      </w:r>
      <w:r w:rsidR="005F0681" w:rsidRPr="006E77E8">
        <w:t xml:space="preserve">at all stages. </w:t>
      </w:r>
      <w:r w:rsidR="000E121A" w:rsidRPr="006E77E8">
        <w:t>From 2015 to October 2017, the organization train</w:t>
      </w:r>
      <w:r w:rsidR="0058785C" w:rsidRPr="006E77E8">
        <w:t>ed</w:t>
      </w:r>
      <w:r w:rsidR="000E121A" w:rsidRPr="006E77E8">
        <w:t xml:space="preserve"> 296 persons with disabilities</w:t>
      </w:r>
      <w:r w:rsidR="006E77E8" w:rsidRPr="006E77E8">
        <w:t>,</w:t>
      </w:r>
      <w:r w:rsidR="000E121A" w:rsidRPr="006E77E8">
        <w:t xml:space="preserve"> and 965 have participated in </w:t>
      </w:r>
      <w:r w:rsidR="006E77E8" w:rsidRPr="006E77E8">
        <w:t xml:space="preserve">three </w:t>
      </w:r>
      <w:r w:rsidR="000E121A" w:rsidRPr="006E77E8">
        <w:t>disaster evacuation simulations</w:t>
      </w:r>
      <w:r w:rsidR="0058785C" w:rsidRPr="006E77E8">
        <w:t>.</w:t>
      </w:r>
    </w:p>
    <w:p w14:paraId="386C95BC" w14:textId="6EA0D8AE" w:rsidR="002818B8" w:rsidRPr="006E77E8" w:rsidRDefault="002818B8" w:rsidP="00B67114">
      <w:pPr>
        <w:pStyle w:val="berschrift2"/>
      </w:pPr>
      <w:r w:rsidRPr="006E77E8">
        <w:t>P</w:t>
      </w:r>
      <w:r w:rsidR="00543ED5" w:rsidRPr="006E77E8">
        <w:t>roblem</w:t>
      </w:r>
      <w:r w:rsidR="00B67114">
        <w:t>s</w:t>
      </w:r>
      <w:r w:rsidR="00543ED5" w:rsidRPr="006E77E8">
        <w:t xml:space="preserve"> </w:t>
      </w:r>
      <w:r w:rsidR="00B67114" w:rsidRPr="006E77E8">
        <w:t>Targeted:</w:t>
      </w:r>
    </w:p>
    <w:p w14:paraId="38B9238A" w14:textId="342D0BDE" w:rsidR="00C5307B" w:rsidRPr="006E77E8" w:rsidRDefault="000E121A" w:rsidP="00643356">
      <w:pPr>
        <w:pStyle w:val="berschrift3"/>
      </w:pPr>
      <w:r w:rsidRPr="006E77E8">
        <w:t>Aceh prov</w:t>
      </w:r>
      <w:r w:rsidR="000C3989" w:rsidRPr="006E77E8">
        <w:t>ince</w:t>
      </w:r>
      <w:r w:rsidRPr="006E77E8">
        <w:t xml:space="preserve"> is a </w:t>
      </w:r>
      <w:r w:rsidR="00433A1A" w:rsidRPr="006E77E8">
        <w:rPr>
          <w:noProof/>
        </w:rPr>
        <w:t>disaster-</w:t>
      </w:r>
      <w:r w:rsidR="006E77E8" w:rsidRPr="006E77E8">
        <w:rPr>
          <w:noProof/>
        </w:rPr>
        <w:t xml:space="preserve">prone </w:t>
      </w:r>
      <w:r w:rsidR="000C3989" w:rsidRPr="006E77E8">
        <w:t>region</w:t>
      </w:r>
      <w:r w:rsidR="00535F07" w:rsidRPr="006E77E8">
        <w:t xml:space="preserve"> </w:t>
      </w:r>
      <w:r w:rsidR="006E77E8" w:rsidRPr="006E77E8">
        <w:t xml:space="preserve">of </w:t>
      </w:r>
      <w:r w:rsidR="00535F07" w:rsidRPr="006E77E8">
        <w:t>Indonesia</w:t>
      </w:r>
      <w:r w:rsidR="000C3989" w:rsidRPr="006E77E8">
        <w:t xml:space="preserve"> </w:t>
      </w:r>
      <w:r w:rsidR="006E77E8" w:rsidRPr="006E77E8">
        <w:t xml:space="preserve">that is </w:t>
      </w:r>
      <w:r w:rsidR="000C3989" w:rsidRPr="006E77E8">
        <w:t>particular</w:t>
      </w:r>
      <w:r w:rsidR="00535F07" w:rsidRPr="006E77E8">
        <w:t>ly</w:t>
      </w:r>
      <w:r w:rsidR="000C3989" w:rsidRPr="006E77E8">
        <w:t xml:space="preserve"> afflicted by tsunamis and earthquakes</w:t>
      </w:r>
      <w:r w:rsidR="00953BC5" w:rsidRPr="006E77E8">
        <w:t xml:space="preserve">. </w:t>
      </w:r>
      <w:r w:rsidR="00535F07" w:rsidRPr="006E77E8">
        <w:t>D</w:t>
      </w:r>
      <w:r w:rsidR="002413D0" w:rsidRPr="006E77E8">
        <w:t xml:space="preserve">ue to </w:t>
      </w:r>
      <w:r w:rsidR="006E77E8" w:rsidRPr="006E77E8">
        <w:t xml:space="preserve">a </w:t>
      </w:r>
      <w:r w:rsidR="0019271F" w:rsidRPr="006E77E8">
        <w:t>lack of preparation and planning, as wel</w:t>
      </w:r>
      <w:r w:rsidR="00586B99" w:rsidRPr="006E77E8">
        <w:t>l as inaccessible facilities,</w:t>
      </w:r>
      <w:r w:rsidR="0019271F" w:rsidRPr="006E77E8">
        <w:t xml:space="preserve"> services</w:t>
      </w:r>
      <w:r w:rsidR="008D4913">
        <w:t>,</w:t>
      </w:r>
      <w:r w:rsidR="0019271F" w:rsidRPr="006E77E8">
        <w:t xml:space="preserve"> and transportation </w:t>
      </w:r>
      <w:r w:rsidR="00EA07A3" w:rsidRPr="006E77E8">
        <w:t>systems,</w:t>
      </w:r>
      <w:r w:rsidR="00586B99" w:rsidRPr="006E77E8">
        <w:t xml:space="preserve"> </w:t>
      </w:r>
      <w:r w:rsidR="0058785C" w:rsidRPr="006E77E8">
        <w:t>people with disabilities</w:t>
      </w:r>
      <w:r w:rsidR="00586B99" w:rsidRPr="006E77E8">
        <w:t xml:space="preserve"> are more likely to be left behind or abandoned during </w:t>
      </w:r>
      <w:r w:rsidR="00E90BA3" w:rsidRPr="006E77E8">
        <w:t>disaster and emergenc</w:t>
      </w:r>
      <w:r w:rsidR="006E77E8" w:rsidRPr="006E77E8">
        <w:t>y evacuations</w:t>
      </w:r>
      <w:r w:rsidR="00E90BA3" w:rsidRPr="006E77E8">
        <w:t>.</w:t>
      </w:r>
    </w:p>
    <w:p w14:paraId="6A033304" w14:textId="31CE36F5" w:rsidR="00104BF5" w:rsidRPr="006E77E8" w:rsidRDefault="002818B8" w:rsidP="00B67114">
      <w:pPr>
        <w:pStyle w:val="berschrift2"/>
      </w:pPr>
      <w:r w:rsidRPr="006E77E8">
        <w:t>S</w:t>
      </w:r>
      <w:r w:rsidR="00543ED5" w:rsidRPr="006E77E8">
        <w:t>olution</w:t>
      </w:r>
      <w:r w:rsidR="00B67114" w:rsidRPr="006E77E8">
        <w:t xml:space="preserve">, </w:t>
      </w:r>
      <w:r w:rsidR="00B67114" w:rsidRPr="006E77E8">
        <w:rPr>
          <w:noProof/>
        </w:rPr>
        <w:t>Innovation,</w:t>
      </w:r>
      <w:r w:rsidR="00B67114" w:rsidRPr="006E77E8">
        <w:t xml:space="preserve"> </w:t>
      </w:r>
      <w:r w:rsidR="00B67114">
        <w:t>a</w:t>
      </w:r>
      <w:r w:rsidR="00B67114" w:rsidRPr="006E77E8">
        <w:t>nd Impact:</w:t>
      </w:r>
    </w:p>
    <w:p w14:paraId="7C83C144" w14:textId="301BF110" w:rsidR="008047EF" w:rsidRPr="006E77E8" w:rsidRDefault="00675CF0" w:rsidP="00643356">
      <w:pPr>
        <w:pStyle w:val="berschrift3"/>
      </w:pPr>
      <w:r w:rsidRPr="006E77E8">
        <w:t>In collaboration with government bodies, local communities,</w:t>
      </w:r>
      <w:r w:rsidR="005F0681" w:rsidRPr="006E77E8">
        <w:t xml:space="preserve"> the</w:t>
      </w:r>
      <w:r w:rsidRPr="006E77E8">
        <w:t xml:space="preserve"> </w:t>
      </w:r>
      <w:r w:rsidRPr="006E77E8">
        <w:rPr>
          <w:noProof/>
        </w:rPr>
        <w:t>private</w:t>
      </w:r>
      <w:r w:rsidRPr="006E77E8">
        <w:t xml:space="preserve"> sector</w:t>
      </w:r>
      <w:r w:rsidR="006E77E8" w:rsidRPr="006E77E8">
        <w:t>,</w:t>
      </w:r>
      <w:r w:rsidRPr="006E77E8">
        <w:t xml:space="preserve"> and civil society </w:t>
      </w:r>
      <w:r w:rsidRPr="006E77E8">
        <w:rPr>
          <w:noProof/>
        </w:rPr>
        <w:t>organi</w:t>
      </w:r>
      <w:r w:rsidR="005F0681" w:rsidRPr="006E77E8">
        <w:rPr>
          <w:noProof/>
        </w:rPr>
        <w:t>z</w:t>
      </w:r>
      <w:r w:rsidRPr="006E77E8">
        <w:rPr>
          <w:noProof/>
        </w:rPr>
        <w:t>ations</w:t>
      </w:r>
      <w:r w:rsidRPr="006E77E8">
        <w:t xml:space="preserve">, </w:t>
      </w:r>
      <w:r w:rsidR="00104BF5" w:rsidRPr="006E77E8">
        <w:t xml:space="preserve">FKM BKA </w:t>
      </w:r>
      <w:r w:rsidR="00BF636D" w:rsidRPr="006E77E8">
        <w:t>advocat</w:t>
      </w:r>
      <w:r w:rsidR="00B5286C" w:rsidRPr="006E77E8">
        <w:t>es</w:t>
      </w:r>
      <w:r w:rsidR="003F6080" w:rsidRPr="006E77E8">
        <w:t xml:space="preserve"> for more inclusive </w:t>
      </w:r>
      <w:r w:rsidR="008D4913">
        <w:t>d</w:t>
      </w:r>
      <w:r w:rsidR="008D4913" w:rsidRPr="006E77E8">
        <w:t xml:space="preserve">isaster </w:t>
      </w:r>
      <w:r w:rsidR="008D4913">
        <w:t>r</w:t>
      </w:r>
      <w:r w:rsidR="008D4913" w:rsidRPr="006E77E8">
        <w:t xml:space="preserve">isk </w:t>
      </w:r>
      <w:r w:rsidR="008D4913">
        <w:t>r</w:t>
      </w:r>
      <w:r w:rsidR="008D4913" w:rsidRPr="006E77E8">
        <w:t xml:space="preserve">eduction </w:t>
      </w:r>
      <w:r w:rsidR="008D4913">
        <w:t>(</w:t>
      </w:r>
      <w:r w:rsidR="003F6080" w:rsidRPr="006E77E8">
        <w:t>DRR</w:t>
      </w:r>
      <w:r w:rsidR="008D4913">
        <w:t>) practices</w:t>
      </w:r>
      <w:r w:rsidR="003F6080" w:rsidRPr="006E77E8">
        <w:t xml:space="preserve"> and ensures that </w:t>
      </w:r>
      <w:r w:rsidR="00BF636D" w:rsidRPr="006E77E8">
        <w:t>perso</w:t>
      </w:r>
      <w:r w:rsidR="00842234" w:rsidRPr="006E77E8">
        <w:t>ns with disabilities are not overlooked during</w:t>
      </w:r>
      <w:r w:rsidR="00B5286C" w:rsidRPr="006E77E8">
        <w:t xml:space="preserve"> </w:t>
      </w:r>
      <w:r w:rsidR="00842234" w:rsidRPr="006E77E8">
        <w:t>disaster</w:t>
      </w:r>
      <w:r w:rsidR="00B5286C" w:rsidRPr="006E77E8">
        <w:t xml:space="preserve"> situations</w:t>
      </w:r>
      <w:r w:rsidR="006E77E8" w:rsidRPr="006E77E8">
        <w:t>,</w:t>
      </w:r>
      <w:r w:rsidR="00655E0C" w:rsidRPr="006E77E8">
        <w:t xml:space="preserve"> such as tsunamis, </w:t>
      </w:r>
      <w:r w:rsidR="00655E0C" w:rsidRPr="006E77E8">
        <w:rPr>
          <w:noProof/>
        </w:rPr>
        <w:t>earthquakes</w:t>
      </w:r>
      <w:r w:rsidR="005F0681" w:rsidRPr="006E77E8">
        <w:rPr>
          <w:noProof/>
        </w:rPr>
        <w:t>,</w:t>
      </w:r>
      <w:r w:rsidR="00655E0C" w:rsidRPr="006E77E8">
        <w:t xml:space="preserve"> and volcanic eruptions</w:t>
      </w:r>
      <w:r w:rsidR="008D4913">
        <w:t>.</w:t>
      </w:r>
      <w:r w:rsidR="00842234" w:rsidRPr="006E77E8">
        <w:t xml:space="preserve"> </w:t>
      </w:r>
      <w:r w:rsidR="008D4913">
        <w:t xml:space="preserve">To that end, it advocates that people with disabilities </w:t>
      </w:r>
      <w:r w:rsidR="00842234" w:rsidRPr="006E77E8">
        <w:t>actively take part in all stages of the DRR processes</w:t>
      </w:r>
      <w:r w:rsidR="008D4913">
        <w:t xml:space="preserve">, </w:t>
      </w:r>
      <w:r w:rsidR="00842234" w:rsidRPr="006E77E8">
        <w:t>includ</w:t>
      </w:r>
      <w:r w:rsidR="008D4913">
        <w:t>ing</w:t>
      </w:r>
      <w:r w:rsidR="00842234" w:rsidRPr="006E77E8">
        <w:t xml:space="preserve"> </w:t>
      </w:r>
      <w:r w:rsidR="008047EF" w:rsidRPr="006E77E8">
        <w:t xml:space="preserve">disaster risk analysis and assessment by creating hazard </w:t>
      </w:r>
      <w:r w:rsidR="00535F07" w:rsidRPr="006E77E8">
        <w:t xml:space="preserve">and resource </w:t>
      </w:r>
      <w:r w:rsidR="008047EF" w:rsidRPr="006E77E8">
        <w:t>maps</w:t>
      </w:r>
      <w:r w:rsidR="0058483F" w:rsidRPr="006E77E8">
        <w:t>. The</w:t>
      </w:r>
      <w:r w:rsidR="0058785C" w:rsidRPr="006E77E8">
        <w:t>y</w:t>
      </w:r>
      <w:r w:rsidR="0058483F" w:rsidRPr="006E77E8">
        <w:t xml:space="preserve"> </w:t>
      </w:r>
      <w:r w:rsidR="00941FFF" w:rsidRPr="006E77E8">
        <w:rPr>
          <w:noProof/>
        </w:rPr>
        <w:t>emphasi</w:t>
      </w:r>
      <w:r w:rsidR="005F0681" w:rsidRPr="006E77E8">
        <w:rPr>
          <w:noProof/>
        </w:rPr>
        <w:t>z</w:t>
      </w:r>
      <w:r w:rsidR="00941FFF" w:rsidRPr="006E77E8">
        <w:rPr>
          <w:noProof/>
        </w:rPr>
        <w:t>e</w:t>
      </w:r>
      <w:r w:rsidR="00941FFF" w:rsidRPr="006E77E8">
        <w:t xml:space="preserve"> the special needs of persons with disabilities during and after a disaster situation</w:t>
      </w:r>
      <w:r w:rsidR="005F0681" w:rsidRPr="006E77E8">
        <w:t xml:space="preserve">, </w:t>
      </w:r>
      <w:r w:rsidR="008D4913">
        <w:t xml:space="preserve">such as </w:t>
      </w:r>
      <w:r w:rsidR="00941FFF" w:rsidRPr="006E77E8">
        <w:t xml:space="preserve">the provision of accessible drinking and sanitation </w:t>
      </w:r>
      <w:r w:rsidR="008D4913">
        <w:t>re</w:t>
      </w:r>
      <w:r w:rsidR="00941FFF" w:rsidRPr="006E77E8">
        <w:t xml:space="preserve">sources, accessible temporary shelters, volunteers </w:t>
      </w:r>
      <w:r w:rsidR="006E77E8" w:rsidRPr="006E77E8">
        <w:t xml:space="preserve">who can </w:t>
      </w:r>
      <w:r w:rsidR="00941FFF" w:rsidRPr="006E77E8">
        <w:t>provid</w:t>
      </w:r>
      <w:r w:rsidR="006E77E8" w:rsidRPr="006E77E8">
        <w:t>e</w:t>
      </w:r>
      <w:r w:rsidR="00941FFF" w:rsidRPr="006E77E8">
        <w:t xml:space="preserve"> physical assistance, rehabilitation </w:t>
      </w:r>
      <w:r w:rsidR="00940AE0" w:rsidRPr="006E77E8">
        <w:t>centres</w:t>
      </w:r>
      <w:r w:rsidR="00941FFF" w:rsidRPr="006E77E8">
        <w:t xml:space="preserve">, </w:t>
      </w:r>
      <w:r w:rsidR="00940AE0">
        <w:t xml:space="preserve">and </w:t>
      </w:r>
      <w:r w:rsidR="00941FFF" w:rsidRPr="006E77E8">
        <w:t>health and hospital services for injured victims</w:t>
      </w:r>
      <w:r w:rsidR="005F0681" w:rsidRPr="006E77E8">
        <w:t xml:space="preserve">. </w:t>
      </w:r>
      <w:r w:rsidR="008047EF" w:rsidRPr="006E77E8">
        <w:t xml:space="preserve">Additionally, all stakeholders involved receive </w:t>
      </w:r>
      <w:r w:rsidR="008047EF" w:rsidRPr="006E77E8">
        <w:rPr>
          <w:noProof/>
        </w:rPr>
        <w:t>training</w:t>
      </w:r>
      <w:r w:rsidR="008047EF" w:rsidRPr="006E77E8">
        <w:t xml:space="preserve"> in disaster management, disaster </w:t>
      </w:r>
      <w:r w:rsidR="008047EF" w:rsidRPr="006E77E8">
        <w:rPr>
          <w:noProof/>
        </w:rPr>
        <w:t>mitigation</w:t>
      </w:r>
      <w:r w:rsidR="00A63B02" w:rsidRPr="006E77E8">
        <w:rPr>
          <w:noProof/>
        </w:rPr>
        <w:t>,</w:t>
      </w:r>
      <w:r w:rsidR="008047EF" w:rsidRPr="006E77E8">
        <w:t xml:space="preserve"> and disaster preparedness</w:t>
      </w:r>
      <w:r w:rsidR="005F0681" w:rsidRPr="006E77E8">
        <w:t>.</w:t>
      </w:r>
    </w:p>
    <w:p w14:paraId="31D68439" w14:textId="0096299D" w:rsidR="00D87072" w:rsidRPr="006E77E8" w:rsidRDefault="00F86726" w:rsidP="00643356">
      <w:pPr>
        <w:pStyle w:val="berschrift3"/>
      </w:pPr>
      <w:r w:rsidRPr="006E77E8">
        <w:lastRenderedPageBreak/>
        <w:t xml:space="preserve">From 2015 until October 2017, </w:t>
      </w:r>
      <w:r w:rsidR="00940AE0">
        <w:t>three</w:t>
      </w:r>
      <w:r w:rsidRPr="006E77E8">
        <w:t xml:space="preserve"> disaster evacuation simulations for a tsunami</w:t>
      </w:r>
      <w:r w:rsidR="00EA495F" w:rsidRPr="006E77E8">
        <w:t xml:space="preserve">, an </w:t>
      </w:r>
      <w:r w:rsidR="00EA495F" w:rsidRPr="006E77E8">
        <w:rPr>
          <w:noProof/>
        </w:rPr>
        <w:t>earthquake</w:t>
      </w:r>
      <w:r w:rsidR="005F0681" w:rsidRPr="006E77E8">
        <w:rPr>
          <w:noProof/>
        </w:rPr>
        <w:t>,</w:t>
      </w:r>
      <w:r w:rsidR="00655E0C" w:rsidRPr="006E77E8">
        <w:t xml:space="preserve"> and </w:t>
      </w:r>
      <w:r w:rsidR="00940AE0">
        <w:t xml:space="preserve">a </w:t>
      </w:r>
      <w:r w:rsidR="00655E0C" w:rsidRPr="006E77E8">
        <w:t>volcanic eruption</w:t>
      </w:r>
      <w:r w:rsidRPr="006E77E8">
        <w:t xml:space="preserve"> </w:t>
      </w:r>
      <w:r w:rsidR="005F0681" w:rsidRPr="006E77E8">
        <w:t>were organized</w:t>
      </w:r>
      <w:r w:rsidR="00940AE0">
        <w:t>,</w:t>
      </w:r>
      <w:r w:rsidRPr="006E77E8">
        <w:t xml:space="preserve"> with a total of 965 participants</w:t>
      </w:r>
      <w:r w:rsidR="00940AE0">
        <w:t>.</w:t>
      </w:r>
      <w:r w:rsidR="005F0681" w:rsidRPr="006E77E8">
        <w:t xml:space="preserve"> </w:t>
      </w:r>
      <w:r w:rsidR="00940AE0">
        <w:t xml:space="preserve">In addition, </w:t>
      </w:r>
      <w:r w:rsidRPr="006E77E8">
        <w:t>296 persons wit</w:t>
      </w:r>
      <w:r w:rsidR="00655E0C" w:rsidRPr="006E77E8">
        <w:t>h disabilities have benefited from 11</w:t>
      </w:r>
      <w:r w:rsidRPr="006E77E8">
        <w:t xml:space="preserve"> d</w:t>
      </w:r>
      <w:r w:rsidR="008047EF" w:rsidRPr="006E77E8">
        <w:t xml:space="preserve">isaster workshops and </w:t>
      </w:r>
      <w:r w:rsidR="008047EF" w:rsidRPr="006E77E8">
        <w:rPr>
          <w:noProof/>
        </w:rPr>
        <w:t>trainings</w:t>
      </w:r>
      <w:r w:rsidR="008047EF" w:rsidRPr="006E77E8">
        <w:t xml:space="preserve">. At the same time, 81 facilities in Aceh have been tested for </w:t>
      </w:r>
      <w:r w:rsidR="008D4913">
        <w:t xml:space="preserve">their </w:t>
      </w:r>
      <w:r w:rsidR="008047EF" w:rsidRPr="00744462">
        <w:t>feasib</w:t>
      </w:r>
      <w:r w:rsidR="008047EF" w:rsidRPr="008D4913">
        <w:t xml:space="preserve">ility </w:t>
      </w:r>
      <w:r w:rsidR="008D4913">
        <w:t xml:space="preserve">to provide </w:t>
      </w:r>
      <w:r w:rsidR="000930BB">
        <w:t xml:space="preserve">shelter in an </w:t>
      </w:r>
      <w:r w:rsidR="008D4913">
        <w:t xml:space="preserve">emergency </w:t>
      </w:r>
      <w:r w:rsidR="008047EF" w:rsidRPr="008D4913">
        <w:t xml:space="preserve">and </w:t>
      </w:r>
      <w:r w:rsidR="000930BB">
        <w:t xml:space="preserve">for </w:t>
      </w:r>
      <w:r w:rsidR="008D4913">
        <w:t xml:space="preserve">their </w:t>
      </w:r>
      <w:r w:rsidR="008047EF" w:rsidRPr="00744462">
        <w:t>accessibility.</w:t>
      </w:r>
    </w:p>
    <w:p w14:paraId="5FE84D8D" w14:textId="171923E1" w:rsidR="002818B8" w:rsidRPr="006E77E8" w:rsidRDefault="00CF46FF" w:rsidP="00B67114">
      <w:pPr>
        <w:pStyle w:val="berschrift2"/>
      </w:pPr>
      <w:r w:rsidRPr="006E77E8">
        <w:t>O</w:t>
      </w:r>
      <w:r w:rsidR="00543ED5" w:rsidRPr="006E77E8">
        <w:t>utlook</w:t>
      </w:r>
      <w:r w:rsidR="00B67114" w:rsidRPr="006E77E8">
        <w:t xml:space="preserve">, </w:t>
      </w:r>
      <w:r w:rsidR="00B67114" w:rsidRPr="006E77E8">
        <w:rPr>
          <w:noProof/>
        </w:rPr>
        <w:t>Transferability,</w:t>
      </w:r>
      <w:r w:rsidR="00B67114" w:rsidRPr="006E77E8">
        <w:t xml:space="preserve"> </w:t>
      </w:r>
      <w:r w:rsidR="00B67114">
        <w:t>a</w:t>
      </w:r>
      <w:r w:rsidR="00B67114" w:rsidRPr="006E77E8">
        <w:t>nd Funding:</w:t>
      </w:r>
    </w:p>
    <w:p w14:paraId="709B8CBD" w14:textId="6F87CA89" w:rsidR="00953BC5" w:rsidRPr="005912EC" w:rsidRDefault="00953BC5" w:rsidP="00643356">
      <w:pPr>
        <w:pStyle w:val="berschrift3"/>
      </w:pPr>
      <w:r w:rsidRPr="006E77E8">
        <w:t>T</w:t>
      </w:r>
      <w:r w:rsidR="00993BD4" w:rsidRPr="006E77E8">
        <w:t>he efforts of FKM BKA ha</w:t>
      </w:r>
      <w:r w:rsidR="000930BB">
        <w:t>ve</w:t>
      </w:r>
      <w:r w:rsidR="00993BD4" w:rsidRPr="006E77E8">
        <w:t xml:space="preserve"> led to </w:t>
      </w:r>
      <w:r w:rsidR="000930BB">
        <w:t xml:space="preserve">the local </w:t>
      </w:r>
      <w:r w:rsidR="00993BD4" w:rsidRPr="006E77E8">
        <w:t xml:space="preserve">governments in </w:t>
      </w:r>
      <w:r w:rsidR="00E11011">
        <w:t>three</w:t>
      </w:r>
      <w:r w:rsidR="00E642AA" w:rsidRPr="006E77E8">
        <w:t xml:space="preserve"> cities </w:t>
      </w:r>
      <w:r w:rsidR="00993BD4" w:rsidRPr="006E77E8">
        <w:t xml:space="preserve">of Aceh province to develop and implement </w:t>
      </w:r>
      <w:r w:rsidR="00940AE0" w:rsidRPr="004633EA">
        <w:t>two</w:t>
      </w:r>
      <w:r w:rsidR="00993BD4" w:rsidRPr="004633EA">
        <w:t xml:space="preserve"> new policies based on </w:t>
      </w:r>
      <w:r w:rsidR="00940AE0" w:rsidRPr="004633EA">
        <w:t>A</w:t>
      </w:r>
      <w:r w:rsidR="00993BD4" w:rsidRPr="004633EA">
        <w:t>rticles 9 and 11 of th</w:t>
      </w:r>
      <w:r w:rsidRPr="004633EA">
        <w:t>e UN</w:t>
      </w:r>
      <w:r w:rsidR="00940AE0" w:rsidRPr="004633EA">
        <w:t xml:space="preserve"> Convention o</w:t>
      </w:r>
      <w:r w:rsidR="00175DD7" w:rsidRPr="004633EA">
        <w:t>n</w:t>
      </w:r>
      <w:r w:rsidR="00940AE0" w:rsidRPr="004633EA">
        <w:t xml:space="preserve"> the Rights of People with Disabilities</w:t>
      </w:r>
      <w:r w:rsidRPr="006E77E8">
        <w:t>.</w:t>
      </w:r>
      <w:r w:rsidR="004633EA">
        <w:rPr>
          <w:b/>
        </w:rPr>
        <w:t xml:space="preserve"> </w:t>
      </w:r>
      <w:r w:rsidR="005912EC">
        <w:t>The implementation of these policies increases</w:t>
      </w:r>
      <w:r w:rsidR="005912EC" w:rsidRPr="005912EC">
        <w:t xml:space="preserve"> the understanding of local government, building owners</w:t>
      </w:r>
      <w:r w:rsidR="005912EC">
        <w:t>,</w:t>
      </w:r>
      <w:r w:rsidR="005912EC" w:rsidRPr="005912EC">
        <w:t xml:space="preserve"> and the community </w:t>
      </w:r>
      <w:r w:rsidR="005912EC">
        <w:t>to</w:t>
      </w:r>
      <w:r w:rsidR="005912EC" w:rsidRPr="005912EC">
        <w:t xml:space="preserve"> provide appropriate access for persons with disabilities in obtaining their rights</w:t>
      </w:r>
      <w:r w:rsidR="005912EC">
        <w:t>.</w:t>
      </w:r>
    </w:p>
    <w:p w14:paraId="1BD67283" w14:textId="03D30E33" w:rsidR="00993BD4" w:rsidRPr="006E77E8" w:rsidRDefault="00953BC5" w:rsidP="00643356">
      <w:pPr>
        <w:pStyle w:val="berschrift3"/>
      </w:pPr>
      <w:r w:rsidRPr="006E77E8">
        <w:t>The m</w:t>
      </w:r>
      <w:r w:rsidR="00D1447B" w:rsidRPr="006E77E8">
        <w:t>odel can be replicated and adapted to the characteristic</w:t>
      </w:r>
      <w:r w:rsidR="00415B23" w:rsidRPr="006E77E8">
        <w:t xml:space="preserve">s </w:t>
      </w:r>
      <w:r w:rsidR="005F0681" w:rsidRPr="006E77E8">
        <w:rPr>
          <w:noProof/>
        </w:rPr>
        <w:t>of</w:t>
      </w:r>
      <w:r w:rsidR="00415B23" w:rsidRPr="006E77E8">
        <w:t xml:space="preserve"> each region, </w:t>
      </w:r>
      <w:r w:rsidR="005F0681" w:rsidRPr="006E77E8">
        <w:t>and could also</w:t>
      </w:r>
      <w:r w:rsidR="00415B23" w:rsidRPr="006E77E8">
        <w:t xml:space="preserve"> become </w:t>
      </w:r>
      <w:r w:rsidRPr="006E77E8">
        <w:t xml:space="preserve">a national and regional standard for areas facing </w:t>
      </w:r>
      <w:r w:rsidR="005F0681" w:rsidRPr="006E77E8">
        <w:t>similar threats and challenges.</w:t>
      </w:r>
    </w:p>
    <w:p w14:paraId="3263634A" w14:textId="6EE818C0" w:rsidR="00940AE0" w:rsidRPr="006E77E8" w:rsidRDefault="00940AE0" w:rsidP="00643356">
      <w:pPr>
        <w:pStyle w:val="berschrift3"/>
      </w:pPr>
      <w:r w:rsidRPr="006E77E8">
        <w:t xml:space="preserve">FKM BKA is </w:t>
      </w:r>
      <w:r w:rsidRPr="00BB1D44">
        <w:t>funded by the Disability Rights Fund and Disability Rights Advocacy Fund, as</w:t>
      </w:r>
      <w:r w:rsidRPr="006E77E8">
        <w:t xml:space="preserve"> well as local government</w:t>
      </w:r>
      <w:r w:rsidR="000930BB">
        <w:t>s</w:t>
      </w:r>
      <w:r w:rsidRPr="006E77E8">
        <w:t xml:space="preserve"> and </w:t>
      </w:r>
      <w:r>
        <w:t xml:space="preserve">other </w:t>
      </w:r>
      <w:r w:rsidRPr="006E77E8">
        <w:t>local partners.</w:t>
      </w:r>
    </w:p>
    <w:p w14:paraId="7100273E" w14:textId="77777777" w:rsidR="00B67114" w:rsidRPr="006E77E8" w:rsidRDefault="00B67114" w:rsidP="00B67114">
      <w:pPr>
        <w:pStyle w:val="berschrift2"/>
      </w:pPr>
      <w:r w:rsidRPr="006E77E8">
        <w:t xml:space="preserve">About the Practice </w:t>
      </w:r>
      <w:r>
        <w:t>a</w:t>
      </w:r>
      <w:r w:rsidRPr="006E77E8">
        <w:t xml:space="preserve">t </w:t>
      </w:r>
      <w:r>
        <w:t>a</w:t>
      </w:r>
      <w:r w:rsidRPr="006E77E8">
        <w:t xml:space="preserve"> Glance:</w:t>
      </w:r>
    </w:p>
    <w:p w14:paraId="0AF0F34E" w14:textId="0DEEC2C9" w:rsidR="00010C18" w:rsidRPr="00010C18" w:rsidRDefault="00010C18" w:rsidP="00010C18">
      <w:pPr>
        <w:pStyle w:val="berschrift3"/>
      </w:pPr>
      <w:r w:rsidRPr="00F83E58">
        <w:rPr>
          <w:lang w:val="en-US"/>
        </w:rPr>
        <w:t xml:space="preserve">Name </w:t>
      </w:r>
      <w:r>
        <w:rPr>
          <w:lang w:val="en-US"/>
        </w:rPr>
        <w:t>o</w:t>
      </w:r>
      <w:r w:rsidRPr="00F83E58">
        <w:rPr>
          <w:lang w:val="en-US"/>
        </w:rPr>
        <w:t xml:space="preserve">f Innovative Practice: </w:t>
      </w:r>
      <w:r w:rsidRPr="00010C18">
        <w:rPr>
          <w:lang w:val="en-US"/>
        </w:rPr>
        <w:t>Inclusive evacuation strategies following a tsunami, earthquake, or volcano eruption</w:t>
      </w:r>
    </w:p>
    <w:p w14:paraId="58B2B873" w14:textId="7EAB4023" w:rsidR="00010C18" w:rsidRPr="00010C18" w:rsidRDefault="00010C18" w:rsidP="00010C18">
      <w:pPr>
        <w:pStyle w:val="berschrift3"/>
        <w:rPr>
          <w:lang w:val="de-AT"/>
        </w:rPr>
      </w:pPr>
      <w:r w:rsidRPr="00010C18">
        <w:rPr>
          <w:lang w:val="de-AT"/>
        </w:rPr>
        <w:t xml:space="preserve">Organisation: FKM BKA (Forum </w:t>
      </w:r>
      <w:proofErr w:type="spellStart"/>
      <w:r w:rsidRPr="00010C18">
        <w:rPr>
          <w:lang w:val="de-AT"/>
        </w:rPr>
        <w:t>Komunikasi</w:t>
      </w:r>
      <w:proofErr w:type="spellEnd"/>
      <w:r w:rsidRPr="00010C18">
        <w:rPr>
          <w:lang w:val="de-AT"/>
        </w:rPr>
        <w:t xml:space="preserve"> </w:t>
      </w:r>
      <w:proofErr w:type="spellStart"/>
      <w:r w:rsidRPr="00010C18">
        <w:rPr>
          <w:lang w:val="de-AT"/>
        </w:rPr>
        <w:t>Masyarakat</w:t>
      </w:r>
      <w:proofErr w:type="spellEnd"/>
      <w:r w:rsidRPr="00010C18">
        <w:rPr>
          <w:lang w:val="de-AT"/>
        </w:rPr>
        <w:t xml:space="preserve"> </w:t>
      </w:r>
      <w:proofErr w:type="spellStart"/>
      <w:r w:rsidRPr="00010C18">
        <w:rPr>
          <w:lang w:val="de-AT"/>
        </w:rPr>
        <w:t>Berkebutuhan</w:t>
      </w:r>
      <w:proofErr w:type="spellEnd"/>
      <w:r w:rsidRPr="00010C18">
        <w:rPr>
          <w:lang w:val="de-AT"/>
        </w:rPr>
        <w:t xml:space="preserve"> </w:t>
      </w:r>
      <w:proofErr w:type="spellStart"/>
      <w:r w:rsidRPr="00010C18">
        <w:rPr>
          <w:lang w:val="de-AT"/>
        </w:rPr>
        <w:t>Khusus</w:t>
      </w:r>
      <w:proofErr w:type="spellEnd"/>
      <w:r w:rsidRPr="00010C18">
        <w:rPr>
          <w:lang w:val="de-AT"/>
        </w:rPr>
        <w:t xml:space="preserve"> Aceh)</w:t>
      </w:r>
    </w:p>
    <w:p w14:paraId="5B5AE7B2" w14:textId="11B66D8A" w:rsidR="00010C18" w:rsidRPr="00F83E58" w:rsidRDefault="00010C18" w:rsidP="00010C18">
      <w:pPr>
        <w:pStyle w:val="berschrift3"/>
        <w:rPr>
          <w:lang w:val="en-US"/>
        </w:rPr>
      </w:pPr>
      <w:r w:rsidRPr="00F83E58">
        <w:rPr>
          <w:lang w:val="en-US"/>
        </w:rPr>
        <w:t xml:space="preserve">Country </w:t>
      </w:r>
      <w:r>
        <w:rPr>
          <w:lang w:val="en-US"/>
        </w:rPr>
        <w:t>o</w:t>
      </w:r>
      <w:r w:rsidRPr="00F83E58">
        <w:rPr>
          <w:lang w:val="en-US"/>
        </w:rPr>
        <w:t xml:space="preserve">f Implementation: </w:t>
      </w:r>
      <w:r w:rsidRPr="006E77E8">
        <w:t>Indonesia</w:t>
      </w:r>
    </w:p>
    <w:p w14:paraId="1949134D" w14:textId="6EF3152C" w:rsidR="00880CBE" w:rsidRPr="006E77E8" w:rsidRDefault="00880CBE" w:rsidP="00B67114">
      <w:pPr>
        <w:pStyle w:val="berschrift2"/>
      </w:pPr>
      <w:r w:rsidRPr="006E77E8">
        <w:t xml:space="preserve">Facts </w:t>
      </w:r>
      <w:r w:rsidR="00B67114" w:rsidRPr="006E77E8">
        <w:t>and Figures:</w:t>
      </w:r>
    </w:p>
    <w:p w14:paraId="23761F48" w14:textId="7C92FD32" w:rsidR="00880CBE" w:rsidRPr="006E77E8" w:rsidRDefault="00880CBE" w:rsidP="00643356">
      <w:pPr>
        <w:pStyle w:val="ListsforAccessibleWordVersion"/>
      </w:pPr>
      <w:r w:rsidRPr="006E77E8">
        <w:t xml:space="preserve">From 2015 </w:t>
      </w:r>
      <w:r w:rsidR="008D4913">
        <w:t xml:space="preserve">to </w:t>
      </w:r>
      <w:r w:rsidRPr="006E77E8">
        <w:t xml:space="preserve">October 2017, </w:t>
      </w:r>
      <w:r w:rsidR="008D4913">
        <w:t xml:space="preserve">three </w:t>
      </w:r>
      <w:r w:rsidRPr="006E77E8">
        <w:t xml:space="preserve">disaster evacuation simulations (tsunami, </w:t>
      </w:r>
      <w:r w:rsidRPr="006E77E8">
        <w:rPr>
          <w:noProof/>
        </w:rPr>
        <w:t>earthquake</w:t>
      </w:r>
      <w:r w:rsidR="008D4913">
        <w:rPr>
          <w:noProof/>
        </w:rPr>
        <w:t>,</w:t>
      </w:r>
      <w:r w:rsidRPr="006E77E8">
        <w:t xml:space="preserve"> and volcano) </w:t>
      </w:r>
      <w:r w:rsidR="000930BB">
        <w:t xml:space="preserve">were </w:t>
      </w:r>
      <w:r w:rsidRPr="006E77E8">
        <w:t>implemented</w:t>
      </w:r>
      <w:r w:rsidR="008D4913">
        <w:t>,</w:t>
      </w:r>
      <w:r w:rsidRPr="006E77E8">
        <w:t xml:space="preserve"> with a total of 965 participants</w:t>
      </w:r>
      <w:r w:rsidR="008D4913">
        <w:t>.</w:t>
      </w:r>
    </w:p>
    <w:p w14:paraId="059ACA60" w14:textId="1EA22429" w:rsidR="00880CBE" w:rsidRPr="006E77E8" w:rsidRDefault="00880CBE" w:rsidP="00643356">
      <w:pPr>
        <w:pStyle w:val="ListsforAccessibleWordVersion"/>
      </w:pPr>
      <w:r w:rsidRPr="006E77E8">
        <w:t xml:space="preserve">From 2015 </w:t>
      </w:r>
      <w:r w:rsidR="008D4913">
        <w:t xml:space="preserve">to </w:t>
      </w:r>
      <w:r w:rsidRPr="006E77E8">
        <w:t xml:space="preserve">October 2017, 296 persons with disabilities </w:t>
      </w:r>
      <w:r w:rsidR="008D4913">
        <w:t xml:space="preserve">were trained </w:t>
      </w:r>
      <w:r w:rsidRPr="006E77E8">
        <w:t>in disaster workshops</w:t>
      </w:r>
      <w:r w:rsidR="008D4913">
        <w:t>.</w:t>
      </w:r>
    </w:p>
    <w:p w14:paraId="1E5287B7" w14:textId="2EB75E38" w:rsidR="00880CBE" w:rsidRPr="006E77E8" w:rsidRDefault="00880CBE" w:rsidP="00643356">
      <w:pPr>
        <w:pStyle w:val="ListsforAccessibleWordVersion"/>
      </w:pPr>
      <w:r w:rsidRPr="006E77E8">
        <w:t xml:space="preserve">From 2015 </w:t>
      </w:r>
      <w:r w:rsidR="008D4913">
        <w:t xml:space="preserve">to </w:t>
      </w:r>
      <w:r w:rsidRPr="006E77E8">
        <w:t xml:space="preserve">October 2017, 81 facilities </w:t>
      </w:r>
      <w:r w:rsidR="00E11011">
        <w:t>in Aceh</w:t>
      </w:r>
      <w:r w:rsidR="008D4913">
        <w:t xml:space="preserve"> </w:t>
      </w:r>
      <w:r w:rsidR="000930BB">
        <w:t xml:space="preserve">were </w:t>
      </w:r>
      <w:r w:rsidRPr="006E77E8">
        <w:t xml:space="preserve">tested for </w:t>
      </w:r>
      <w:r w:rsidR="000930BB">
        <w:t xml:space="preserve">their </w:t>
      </w:r>
      <w:r w:rsidRPr="006E77E8">
        <w:t xml:space="preserve">feasibility </w:t>
      </w:r>
      <w:r w:rsidR="000930BB">
        <w:t xml:space="preserve">as emergency shelters </w:t>
      </w:r>
      <w:r w:rsidRPr="006E77E8">
        <w:t xml:space="preserve">and </w:t>
      </w:r>
      <w:r w:rsidR="000930BB">
        <w:t xml:space="preserve">their </w:t>
      </w:r>
      <w:r w:rsidRPr="006E77E8">
        <w:t>accessibility.</w:t>
      </w:r>
    </w:p>
    <w:p w14:paraId="4155B6AD" w14:textId="706AC40C" w:rsidR="002818B8" w:rsidRPr="006E77E8" w:rsidRDefault="002818B8" w:rsidP="00B67114">
      <w:pPr>
        <w:pStyle w:val="berschrift2"/>
      </w:pPr>
      <w:r w:rsidRPr="006E77E8">
        <w:t>Contact</w:t>
      </w:r>
      <w:r w:rsidR="00B67114" w:rsidRPr="006E77E8">
        <w:t>:</w:t>
      </w:r>
    </w:p>
    <w:p w14:paraId="104DF4B9" w14:textId="77777777" w:rsidR="006D63AC" w:rsidRPr="006E77E8" w:rsidRDefault="00DD786E" w:rsidP="00643356">
      <w:pPr>
        <w:pStyle w:val="berschrift3"/>
      </w:pPr>
      <w:bookmarkStart w:id="1" w:name="_Hlk498933641"/>
      <w:proofErr w:type="spellStart"/>
      <w:r w:rsidRPr="006E77E8">
        <w:t>Syarifuddin</w:t>
      </w:r>
      <w:bookmarkEnd w:id="1"/>
      <w:proofErr w:type="spellEnd"/>
      <w:r w:rsidRPr="006E77E8">
        <w:t xml:space="preserve"> </w:t>
      </w:r>
      <w:proofErr w:type="spellStart"/>
      <w:r w:rsidRPr="006E77E8">
        <w:t>Syarifuddin</w:t>
      </w:r>
      <w:proofErr w:type="spellEnd"/>
    </w:p>
    <w:p w14:paraId="19B229F0" w14:textId="77777777" w:rsidR="00DD786E" w:rsidRPr="006E77E8" w:rsidRDefault="00CC6FF1" w:rsidP="00643356">
      <w:pPr>
        <w:pStyle w:val="berschrift3"/>
      </w:pPr>
      <w:hyperlink r:id="rId5" w:history="1">
        <w:r w:rsidR="00DD786E" w:rsidRPr="006E77E8">
          <w:rPr>
            <w:rStyle w:val="Hyperlink"/>
          </w:rPr>
          <w:t>difabelaceh@gmail.com</w:t>
        </w:r>
      </w:hyperlink>
    </w:p>
    <w:p w14:paraId="62FF8FA9" w14:textId="5540DCA7" w:rsidR="009836EF" w:rsidRPr="006E77E8" w:rsidRDefault="00CC6FF1" w:rsidP="00643356">
      <w:pPr>
        <w:pStyle w:val="berschrift3"/>
      </w:pPr>
      <w:hyperlink r:id="rId6" w:tooltip="Link to the FKM BKA Page" w:history="1">
        <w:r w:rsidR="00DD786E" w:rsidRPr="006E77E8">
          <w:rPr>
            <w:rStyle w:val="Hyperlink"/>
          </w:rPr>
          <w:t>http://naturalaceh.or.id/fkm-bka</w:t>
        </w:r>
      </w:hyperlink>
    </w:p>
    <w:p w14:paraId="3F62DB5A" w14:textId="7F78791A" w:rsidR="0044268A" w:rsidRPr="006E77E8" w:rsidRDefault="0044268A" w:rsidP="00B67114">
      <w:pPr>
        <w:pStyle w:val="berschrift2"/>
      </w:pPr>
      <w:r w:rsidRPr="006E77E8">
        <w:lastRenderedPageBreak/>
        <w:t>L</w:t>
      </w:r>
      <w:r w:rsidR="00543ED5" w:rsidRPr="006E77E8">
        <w:t xml:space="preserve">inks </w:t>
      </w:r>
      <w:r w:rsidR="00B67114" w:rsidRPr="006E77E8">
        <w:t>and Further Reading:</w:t>
      </w:r>
    </w:p>
    <w:p w14:paraId="4E85D9EC" w14:textId="3AB92A20" w:rsidR="00806EEC" w:rsidRPr="006E77E8" w:rsidRDefault="00CC6FF1" w:rsidP="00643356">
      <w:pPr>
        <w:pStyle w:val="berschrift3"/>
      </w:pPr>
      <w:hyperlink r:id="rId7" w:tgtFrame="_blank" w:tooltip="Link to the FKM BKA Award 2016" w:history="1">
        <w:r>
          <w:rPr>
            <w:rStyle w:val="Hyperlink"/>
          </w:rPr>
          <w:t>FKM BKA Award 2016</w:t>
        </w:r>
      </w:hyperlink>
    </w:p>
    <w:p w14:paraId="000609F5" w14:textId="7309E4D0" w:rsidR="00DD786E" w:rsidRPr="006E77E8" w:rsidRDefault="00CC6FF1" w:rsidP="00643356">
      <w:pPr>
        <w:pStyle w:val="berschrift3"/>
      </w:pPr>
      <w:hyperlink r:id="rId8" w:tgtFrame="_blank" w:tooltip="Link to an article" w:history="1">
        <w:r>
          <w:rPr>
            <w:rStyle w:val="Hyperlink"/>
          </w:rPr>
          <w:t>Article on International Organization for Migration</w:t>
        </w:r>
      </w:hyperlink>
    </w:p>
    <w:p w14:paraId="02B8999B" w14:textId="4185247F" w:rsidR="00DD786E" w:rsidRDefault="00CC6FF1" w:rsidP="00643356">
      <w:pPr>
        <w:pStyle w:val="berschrift3"/>
        <w:rPr>
          <w:rStyle w:val="Hyperlink"/>
        </w:rPr>
      </w:pPr>
      <w:hyperlink r:id="rId9" w:tgtFrame="_blank" w:tooltip="Link to Harianaceh Indonesia" w:history="1">
        <w:proofErr w:type="spellStart"/>
        <w:r>
          <w:rPr>
            <w:rStyle w:val="Hyperlink"/>
          </w:rPr>
          <w:t>Harianaceh</w:t>
        </w:r>
        <w:proofErr w:type="spellEnd"/>
        <w:r>
          <w:rPr>
            <w:rStyle w:val="Hyperlink"/>
          </w:rPr>
          <w:t xml:space="preserve"> Indonesia</w:t>
        </w:r>
      </w:hyperlink>
      <w:bookmarkStart w:id="2" w:name="_GoBack"/>
      <w:bookmarkEnd w:id="2"/>
    </w:p>
    <w:p w14:paraId="25AFF1BB" w14:textId="77777777" w:rsidR="00B67114" w:rsidRPr="006E77E8" w:rsidRDefault="00B67114" w:rsidP="00B67114">
      <w:pPr>
        <w:pStyle w:val="berschrift2"/>
      </w:pPr>
      <w:r w:rsidRPr="006E77E8">
        <w:t xml:space="preserve">Quote: </w:t>
      </w:r>
    </w:p>
    <w:p w14:paraId="69D96820" w14:textId="77777777" w:rsidR="00B67114" w:rsidRPr="006E77E8" w:rsidRDefault="00B67114" w:rsidP="00643356">
      <w:pPr>
        <w:pStyle w:val="QuoteonAccessibleWordVersion"/>
      </w:pPr>
      <w:r w:rsidRPr="006E77E8">
        <w:t xml:space="preserve">"This is the first time that I have attended an event like this, and it is very useful should we need to evacuate ourselves in the future.” </w:t>
      </w:r>
    </w:p>
    <w:p w14:paraId="547C819E" w14:textId="77777777" w:rsidR="00B67114" w:rsidRPr="006E77E8" w:rsidRDefault="00B67114" w:rsidP="00643356">
      <w:pPr>
        <w:pStyle w:val="QuoteonAccessibleWordVersion"/>
      </w:pPr>
      <w:r w:rsidRPr="006E77E8">
        <w:t xml:space="preserve">—Delisa, 19, a university student whose leg was amputated due to an injury suffered </w:t>
      </w:r>
      <w:r w:rsidRPr="006E77E8">
        <w:rPr>
          <w:noProof/>
        </w:rPr>
        <w:t xml:space="preserve">from </w:t>
      </w:r>
      <w:r>
        <w:rPr>
          <w:noProof/>
        </w:rPr>
        <w:t xml:space="preserve">a </w:t>
      </w:r>
      <w:r w:rsidRPr="006E77E8">
        <w:t>tsunami</w:t>
      </w:r>
    </w:p>
    <w:sectPr w:rsidR="00B67114" w:rsidRPr="006E7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693A"/>
    <w:multiLevelType w:val="hybridMultilevel"/>
    <w:tmpl w:val="336E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zI0NDKxsDAxNTFU0lEKTi0uzszPAykwrAUAdeWLoSwAAAA="/>
  </w:docVars>
  <w:rsids>
    <w:rsidRoot w:val="002818B8"/>
    <w:rsid w:val="000037FC"/>
    <w:rsid w:val="00010C18"/>
    <w:rsid w:val="0004153B"/>
    <w:rsid w:val="000520D1"/>
    <w:rsid w:val="0008248B"/>
    <w:rsid w:val="00084FF2"/>
    <w:rsid w:val="000930BB"/>
    <w:rsid w:val="000B09C8"/>
    <w:rsid w:val="000B7157"/>
    <w:rsid w:val="000C3989"/>
    <w:rsid w:val="000D346C"/>
    <w:rsid w:val="000E121A"/>
    <w:rsid w:val="000E5E1F"/>
    <w:rsid w:val="00104BF5"/>
    <w:rsid w:val="00110619"/>
    <w:rsid w:val="00166AD6"/>
    <w:rsid w:val="00175DD7"/>
    <w:rsid w:val="00186A9D"/>
    <w:rsid w:val="0019271F"/>
    <w:rsid w:val="001B3E5C"/>
    <w:rsid w:val="001B658C"/>
    <w:rsid w:val="001B7802"/>
    <w:rsid w:val="001E0873"/>
    <w:rsid w:val="00200187"/>
    <w:rsid w:val="00204B72"/>
    <w:rsid w:val="0022041A"/>
    <w:rsid w:val="00225104"/>
    <w:rsid w:val="002413D0"/>
    <w:rsid w:val="00242DE6"/>
    <w:rsid w:val="002818B8"/>
    <w:rsid w:val="002A6E80"/>
    <w:rsid w:val="002B055D"/>
    <w:rsid w:val="002F3F47"/>
    <w:rsid w:val="00314139"/>
    <w:rsid w:val="00335396"/>
    <w:rsid w:val="003509A5"/>
    <w:rsid w:val="00367ACD"/>
    <w:rsid w:val="003F6080"/>
    <w:rsid w:val="00415B23"/>
    <w:rsid w:val="00433A1A"/>
    <w:rsid w:val="0044268A"/>
    <w:rsid w:val="004633EA"/>
    <w:rsid w:val="00466091"/>
    <w:rsid w:val="004E2DC6"/>
    <w:rsid w:val="00505AF6"/>
    <w:rsid w:val="00511F35"/>
    <w:rsid w:val="00535F07"/>
    <w:rsid w:val="00543ED5"/>
    <w:rsid w:val="005503AA"/>
    <w:rsid w:val="00574077"/>
    <w:rsid w:val="0058483F"/>
    <w:rsid w:val="00586B99"/>
    <w:rsid w:val="0058785C"/>
    <w:rsid w:val="005912EC"/>
    <w:rsid w:val="005C2463"/>
    <w:rsid w:val="005D2BA4"/>
    <w:rsid w:val="005D782F"/>
    <w:rsid w:val="005F0681"/>
    <w:rsid w:val="00622275"/>
    <w:rsid w:val="00643356"/>
    <w:rsid w:val="00654962"/>
    <w:rsid w:val="00655E0C"/>
    <w:rsid w:val="00675CF0"/>
    <w:rsid w:val="006D1293"/>
    <w:rsid w:val="006D63AC"/>
    <w:rsid w:val="006E6DEB"/>
    <w:rsid w:val="006E77E8"/>
    <w:rsid w:val="006F5E56"/>
    <w:rsid w:val="00707B94"/>
    <w:rsid w:val="00735EB7"/>
    <w:rsid w:val="00743324"/>
    <w:rsid w:val="00744462"/>
    <w:rsid w:val="00756470"/>
    <w:rsid w:val="00756722"/>
    <w:rsid w:val="007A6EB5"/>
    <w:rsid w:val="007C2127"/>
    <w:rsid w:val="007C6982"/>
    <w:rsid w:val="007E0DE9"/>
    <w:rsid w:val="008047EF"/>
    <w:rsid w:val="00806EEC"/>
    <w:rsid w:val="00811516"/>
    <w:rsid w:val="0081650D"/>
    <w:rsid w:val="008245F6"/>
    <w:rsid w:val="0082611D"/>
    <w:rsid w:val="008362CB"/>
    <w:rsid w:val="00842234"/>
    <w:rsid w:val="008458EA"/>
    <w:rsid w:val="0085274A"/>
    <w:rsid w:val="00880CBE"/>
    <w:rsid w:val="00882B98"/>
    <w:rsid w:val="0089229F"/>
    <w:rsid w:val="008B3B1C"/>
    <w:rsid w:val="008C0B07"/>
    <w:rsid w:val="008D4913"/>
    <w:rsid w:val="0091587F"/>
    <w:rsid w:val="00940AE0"/>
    <w:rsid w:val="00941FFF"/>
    <w:rsid w:val="0094599C"/>
    <w:rsid w:val="00953BC5"/>
    <w:rsid w:val="00956C17"/>
    <w:rsid w:val="009836EF"/>
    <w:rsid w:val="00992F3F"/>
    <w:rsid w:val="00993BD4"/>
    <w:rsid w:val="00996766"/>
    <w:rsid w:val="009975CF"/>
    <w:rsid w:val="00A208B2"/>
    <w:rsid w:val="00A323AC"/>
    <w:rsid w:val="00A457D1"/>
    <w:rsid w:val="00A5232E"/>
    <w:rsid w:val="00A63B02"/>
    <w:rsid w:val="00AB5F10"/>
    <w:rsid w:val="00AF0027"/>
    <w:rsid w:val="00AF4C28"/>
    <w:rsid w:val="00B04171"/>
    <w:rsid w:val="00B26FF0"/>
    <w:rsid w:val="00B50F7E"/>
    <w:rsid w:val="00B5286C"/>
    <w:rsid w:val="00B635E0"/>
    <w:rsid w:val="00B66201"/>
    <w:rsid w:val="00B67114"/>
    <w:rsid w:val="00B92DBF"/>
    <w:rsid w:val="00BB1D44"/>
    <w:rsid w:val="00BC0348"/>
    <w:rsid w:val="00BE3A2E"/>
    <w:rsid w:val="00BF636D"/>
    <w:rsid w:val="00C076C8"/>
    <w:rsid w:val="00C27679"/>
    <w:rsid w:val="00C371E7"/>
    <w:rsid w:val="00C43F3F"/>
    <w:rsid w:val="00C5307B"/>
    <w:rsid w:val="00C719D1"/>
    <w:rsid w:val="00CC00D3"/>
    <w:rsid w:val="00CC6FF1"/>
    <w:rsid w:val="00CF46FF"/>
    <w:rsid w:val="00D1447B"/>
    <w:rsid w:val="00D343BA"/>
    <w:rsid w:val="00D409D1"/>
    <w:rsid w:val="00D718F8"/>
    <w:rsid w:val="00D87072"/>
    <w:rsid w:val="00D873F7"/>
    <w:rsid w:val="00DA108A"/>
    <w:rsid w:val="00DB10D8"/>
    <w:rsid w:val="00DD786E"/>
    <w:rsid w:val="00DF747C"/>
    <w:rsid w:val="00E108E3"/>
    <w:rsid w:val="00E11011"/>
    <w:rsid w:val="00E364AF"/>
    <w:rsid w:val="00E42054"/>
    <w:rsid w:val="00E642AA"/>
    <w:rsid w:val="00E77167"/>
    <w:rsid w:val="00E90BA3"/>
    <w:rsid w:val="00E96250"/>
    <w:rsid w:val="00EA07A3"/>
    <w:rsid w:val="00EA495F"/>
    <w:rsid w:val="00EB6121"/>
    <w:rsid w:val="00ED4DED"/>
    <w:rsid w:val="00F05CC8"/>
    <w:rsid w:val="00F2206C"/>
    <w:rsid w:val="00F5213B"/>
    <w:rsid w:val="00F757D8"/>
    <w:rsid w:val="00F866A5"/>
    <w:rsid w:val="00F86726"/>
    <w:rsid w:val="00FA4F8B"/>
    <w:rsid w:val="00FF11DA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7114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B67114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B67114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B67114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B671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716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167"/>
    <w:rPr>
      <w:color w:val="808080"/>
      <w:shd w:val="clear" w:color="auto" w:fill="E6E6E6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B67114"/>
    <w:rPr>
      <w:rFonts w:asciiTheme="majorHAnsi" w:eastAsiaTheme="majorEastAsia" w:hAnsiTheme="majorHAnsi" w:cstheme="majorBidi"/>
      <w:b/>
      <w:color w:val="4DAA50"/>
      <w:szCs w:val="26"/>
    </w:rPr>
  </w:style>
  <w:style w:type="paragraph" w:customStyle="1" w:styleId="TitleforFactsheet">
    <w:name w:val="Title for Factsheet"/>
    <w:basedOn w:val="Titel"/>
    <w:link w:val="TitleforFactsheetZchn"/>
    <w:qFormat/>
    <w:rsid w:val="00B67114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B67114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7114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7114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B67114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B67114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B67114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B67114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B6711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B67114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6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onesia.iom.int/id/latihan-simulasi-pengurangan-bencana-bagi-penyandang-disabilitas-pertama-di-ace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andaacehkotamadani.wordpress.com/2016/02/01/fkm-bka-award-2016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alaceh.or.id/fkm-bk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fabelace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rianaceh.co.id/2016/02/01/pengurangan-resiko-penanggulangan-bencana-inklusi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5C8B8C-DE8C-456D-8ADA-6F52422B45CD}"/>
</file>

<file path=customXml/itemProps2.xml><?xml version="1.0" encoding="utf-8"?>
<ds:datastoreItem xmlns:ds="http://schemas.openxmlformats.org/officeDocument/2006/customXml" ds:itemID="{A2EEB312-FDB7-4302-8A7C-C90C5EF69AB1}"/>
</file>

<file path=customXml/itemProps3.xml><?xml version="1.0" encoding="utf-8"?>
<ds:datastoreItem xmlns:ds="http://schemas.openxmlformats.org/officeDocument/2006/customXml" ds:itemID="{76D284DE-B548-4761-9684-11A0319A1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2017-12-15T11:40:00Z</dcterms:created>
  <dcterms:modified xsi:type="dcterms:W3CDTF">2018-01-17T11:24:00Z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