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5804" w14:textId="77777777" w:rsidR="003F64CA" w:rsidRPr="00055E3C" w:rsidRDefault="003F64CA" w:rsidP="00ED39F9">
      <w:pPr>
        <w:pStyle w:val="berschrift1"/>
        <w:rPr>
          <w:b w:val="0"/>
        </w:rPr>
      </w:pPr>
      <w:r w:rsidRPr="00055E3C">
        <w:t xml:space="preserve">Ensuring equal access for Members of </w:t>
      </w:r>
      <w:r w:rsidR="001449FF" w:rsidRPr="00055E3C">
        <w:t>Parliament</w:t>
      </w:r>
    </w:p>
    <w:p w14:paraId="47FC0ACC" w14:textId="77777777" w:rsidR="00421C3F" w:rsidRPr="00421C3F" w:rsidRDefault="00421C3F" w:rsidP="00421C3F">
      <w:r w:rsidRPr="00421C3F">
        <w:t>South Africa (National Parliament) - POLICY ON FACILITIES FOR MEMBERS WITH SPECIAL NEEDS &amp; POLICY ON REASONABLE ACCOMMODATION FOR EMPLOYEES WITH DISABILITIES</w:t>
      </w:r>
    </w:p>
    <w:p w14:paraId="58BA7F5F" w14:textId="4302AD16" w:rsidR="00FA1FE6" w:rsidRPr="00421C3F" w:rsidRDefault="00630F1B" w:rsidP="00ED39F9">
      <w:r w:rsidRPr="00421C3F">
        <w:t>P</w:t>
      </w:r>
      <w:r w:rsidR="001449FF" w:rsidRPr="00421C3F">
        <w:t xml:space="preserve">ersons with disabilities </w:t>
      </w:r>
      <w:r w:rsidRPr="00421C3F">
        <w:t>ra</w:t>
      </w:r>
      <w:bookmarkStart w:id="0" w:name="_GoBack"/>
      <w:bookmarkEnd w:id="0"/>
      <w:r w:rsidRPr="00421C3F">
        <w:t xml:space="preserve">rely </w:t>
      </w:r>
      <w:r w:rsidR="001449FF" w:rsidRPr="00421C3F">
        <w:t>become Members of Parliament</w:t>
      </w:r>
      <w:r w:rsidR="00D13AA7" w:rsidRPr="00421C3F">
        <w:t>;</w:t>
      </w:r>
      <w:r w:rsidR="001449FF" w:rsidRPr="00421C3F">
        <w:t xml:space="preserve"> </w:t>
      </w:r>
      <w:r w:rsidR="00D13AA7" w:rsidRPr="00421C3F">
        <w:t>a</w:t>
      </w:r>
      <w:r w:rsidR="001449FF" w:rsidRPr="00421C3F">
        <w:t xml:space="preserve">nd if they do, they need equal access to all parliamentary facilities. South Africa has implemented steps that ensure the inclusiveness of its Parliament and that allow all Members with disabilities to participate on an equal basis with others. </w:t>
      </w:r>
    </w:p>
    <w:p w14:paraId="28E49BF7" w14:textId="41F27FB4" w:rsidR="00964C19" w:rsidRPr="00ED39F9" w:rsidRDefault="00ED39F9" w:rsidP="00ED39F9">
      <w:pPr>
        <w:pStyle w:val="berschrift2"/>
      </w:pPr>
      <w:r>
        <w:t>In Brief</w:t>
      </w:r>
    </w:p>
    <w:p w14:paraId="69231868" w14:textId="64CF1804" w:rsidR="00964C19" w:rsidRPr="00055E3C" w:rsidRDefault="00067B16" w:rsidP="00964C19">
      <w:pPr>
        <w:rPr>
          <w:noProof/>
        </w:rPr>
      </w:pPr>
      <w:r w:rsidRPr="00D8112D">
        <w:rPr>
          <w:noProof/>
        </w:rPr>
        <w:t>I</w:t>
      </w:r>
      <w:r w:rsidRPr="00055E3C">
        <w:rPr>
          <w:noProof/>
        </w:rPr>
        <w:t>n 2006 and 2009</w:t>
      </w:r>
      <w:r w:rsidR="00630F1B">
        <w:rPr>
          <w:noProof/>
        </w:rPr>
        <w:t>,</w:t>
      </w:r>
      <w:r w:rsidRPr="00055E3C">
        <w:rPr>
          <w:noProof/>
        </w:rPr>
        <w:t xml:space="preserve"> </w:t>
      </w:r>
      <w:r w:rsidR="00BE5F06" w:rsidRPr="00055E3C">
        <w:rPr>
          <w:noProof/>
        </w:rPr>
        <w:t xml:space="preserve">South Africa’s Parliament introduced policies that contain extensive </w:t>
      </w:r>
      <w:r w:rsidR="000164CB" w:rsidRPr="00055E3C">
        <w:rPr>
          <w:noProof/>
        </w:rPr>
        <w:t>support</w:t>
      </w:r>
      <w:r w:rsidR="00BE5F06" w:rsidRPr="00055E3C">
        <w:rPr>
          <w:noProof/>
        </w:rPr>
        <w:t xml:space="preserve"> measures</w:t>
      </w:r>
      <w:r w:rsidR="000164CB" w:rsidRPr="00055E3C">
        <w:rPr>
          <w:noProof/>
        </w:rPr>
        <w:t xml:space="preserve"> </w:t>
      </w:r>
      <w:r w:rsidR="00BE5F06" w:rsidRPr="00055E3C">
        <w:rPr>
          <w:noProof/>
        </w:rPr>
        <w:t>for Members of Parliament and employees with disabilities. The</w:t>
      </w:r>
      <w:r w:rsidR="000164CB" w:rsidRPr="00055E3C">
        <w:rPr>
          <w:noProof/>
        </w:rPr>
        <w:t xml:space="preserve"> provision of reasonable accommodation has led to measures that </w:t>
      </w:r>
      <w:r w:rsidR="00BE5F06" w:rsidRPr="00055E3C">
        <w:rPr>
          <w:noProof/>
        </w:rPr>
        <w:t xml:space="preserve">go beyond individual support and </w:t>
      </w:r>
      <w:r w:rsidR="00630F1B">
        <w:rPr>
          <w:noProof/>
        </w:rPr>
        <w:t xml:space="preserve">that </w:t>
      </w:r>
      <w:r w:rsidR="00BE5F06" w:rsidRPr="00055E3C">
        <w:rPr>
          <w:noProof/>
        </w:rPr>
        <w:t xml:space="preserve">benefit the whole Parliament. These include the establishment of institutionalised </w:t>
      </w:r>
      <w:r w:rsidR="00630F1B">
        <w:rPr>
          <w:noProof/>
        </w:rPr>
        <w:t>s</w:t>
      </w:r>
      <w:r w:rsidR="00BE5F06" w:rsidRPr="00055E3C">
        <w:rPr>
          <w:noProof/>
        </w:rPr>
        <w:t xml:space="preserve">ign </w:t>
      </w:r>
      <w:r w:rsidR="00630F1B">
        <w:rPr>
          <w:noProof/>
        </w:rPr>
        <w:t>l</w:t>
      </w:r>
      <w:r w:rsidR="00BE5F06" w:rsidRPr="00055E3C">
        <w:rPr>
          <w:noProof/>
        </w:rPr>
        <w:t xml:space="preserve">anguage interpreter services, </w:t>
      </w:r>
      <w:r w:rsidR="00BE5F06" w:rsidRPr="006A6CC6">
        <w:rPr>
          <w:noProof/>
          <w:lang w:val="en-US"/>
        </w:rPr>
        <w:t xml:space="preserve">a </w:t>
      </w:r>
      <w:r w:rsidR="002C700F">
        <w:rPr>
          <w:noProof/>
          <w:lang w:val="en-US"/>
        </w:rPr>
        <w:t>b</w:t>
      </w:r>
      <w:r w:rsidR="00BE5F06" w:rsidRPr="006A6CC6">
        <w:rPr>
          <w:noProof/>
          <w:lang w:val="en-US"/>
        </w:rPr>
        <w:t xml:space="preserve">raille </w:t>
      </w:r>
      <w:r w:rsidR="00BE5F06" w:rsidRPr="00055E3C">
        <w:rPr>
          <w:noProof/>
        </w:rPr>
        <w:t>production unit, electronic text announcements</w:t>
      </w:r>
      <w:r w:rsidR="002D4CC6" w:rsidRPr="00055E3C">
        <w:rPr>
          <w:noProof/>
        </w:rPr>
        <w:t>,</w:t>
      </w:r>
      <w:r w:rsidR="00BE5F06" w:rsidRPr="00055E3C">
        <w:rPr>
          <w:noProof/>
        </w:rPr>
        <w:t xml:space="preserve"> </w:t>
      </w:r>
      <w:r w:rsidR="00025860" w:rsidRPr="00055E3C">
        <w:rPr>
          <w:noProof/>
        </w:rPr>
        <w:t>and more</w:t>
      </w:r>
      <w:r w:rsidR="00BE5F06" w:rsidRPr="00055E3C">
        <w:rPr>
          <w:noProof/>
        </w:rPr>
        <w:t>.</w:t>
      </w:r>
      <w:r w:rsidR="00CC1518" w:rsidRPr="00055E3C">
        <w:rPr>
          <w:highlight w:val="yellow"/>
        </w:rPr>
        <w:t xml:space="preserve"> </w:t>
      </w:r>
    </w:p>
    <w:p w14:paraId="026C4FB6" w14:textId="6C4B4E76" w:rsidR="00C470B8" w:rsidRPr="00055E3C" w:rsidRDefault="00ED39F9" w:rsidP="00C470B8">
      <w:pPr>
        <w:pStyle w:val="berschrift2"/>
        <w:tabs>
          <w:tab w:val="left" w:pos="3686"/>
        </w:tabs>
        <w:rPr>
          <w:rFonts w:ascii="Calibri" w:eastAsia="Calibri" w:hAnsi="Calibri" w:cs="Times New Roman"/>
          <w:b w:val="0"/>
          <w:bCs w:val="0"/>
          <w:color w:val="70AD47"/>
          <w:szCs w:val="22"/>
        </w:rPr>
      </w:pPr>
      <w:r>
        <w:rPr>
          <w:rFonts w:ascii="Calibri" w:eastAsia="Calibri" w:hAnsi="Calibri" w:cs="Times New Roman"/>
          <w:bCs w:val="0"/>
          <w:color w:val="70AD47"/>
          <w:szCs w:val="22"/>
        </w:rPr>
        <w:t>Facts &amp; Figures</w:t>
      </w:r>
    </w:p>
    <w:p w14:paraId="11B1318D" w14:textId="55C6A55E" w:rsidR="00AD2F3D" w:rsidRPr="00ED39F9" w:rsidRDefault="00AD2F3D" w:rsidP="00ED39F9">
      <w:pPr>
        <w:pStyle w:val="Listenabsatz"/>
      </w:pPr>
      <w:r w:rsidRPr="00ED39F9">
        <w:t>Initial years: 2006 and 2009</w:t>
      </w:r>
    </w:p>
    <w:p w14:paraId="103AAB3F" w14:textId="37CA5B39" w:rsidR="00C470B8" w:rsidRPr="00ED39F9" w:rsidRDefault="004D2155" w:rsidP="00ED39F9">
      <w:pPr>
        <w:pStyle w:val="Listenabsatz"/>
      </w:pPr>
      <w:r w:rsidRPr="00ED39F9">
        <w:t xml:space="preserve">Currently, </w:t>
      </w:r>
      <w:r w:rsidR="00C470B8" w:rsidRPr="00ED39F9">
        <w:t xml:space="preserve">3 </w:t>
      </w:r>
      <w:r w:rsidR="005D02F6" w:rsidRPr="00ED39F9">
        <w:t xml:space="preserve">of the 11 </w:t>
      </w:r>
      <w:r w:rsidR="00C470B8" w:rsidRPr="00ED39F9">
        <w:t>M</w:t>
      </w:r>
      <w:r w:rsidRPr="00ED39F9">
        <w:t xml:space="preserve">embers of Parliament (MP) with disabilities and 10 employees </w:t>
      </w:r>
      <w:r w:rsidR="00D13AA7" w:rsidRPr="00ED39F9">
        <w:t xml:space="preserve">receive support, </w:t>
      </w:r>
      <w:r w:rsidRPr="00ED39F9">
        <w:t xml:space="preserve">as </w:t>
      </w:r>
      <w:r w:rsidR="00D13AA7" w:rsidRPr="00ED39F9">
        <w:t xml:space="preserve">so </w:t>
      </w:r>
      <w:r w:rsidRPr="00ED39F9">
        <w:t>MPs who have chi</w:t>
      </w:r>
      <w:r w:rsidR="00A364B4" w:rsidRPr="00ED39F9">
        <w:t>ldren with disabilities</w:t>
      </w:r>
      <w:r w:rsidR="00C470B8" w:rsidRPr="00ED39F9">
        <w:t>.</w:t>
      </w:r>
    </w:p>
    <w:p w14:paraId="35C85739" w14:textId="0518646F" w:rsidR="004D2155" w:rsidRPr="00ED39F9" w:rsidRDefault="004D2155" w:rsidP="00ED39F9">
      <w:pPr>
        <w:pStyle w:val="Listenabsatz"/>
      </w:pPr>
      <w:r w:rsidRPr="00ED39F9">
        <w:t>Parliament</w:t>
      </w:r>
      <w:r w:rsidR="00EA33CE" w:rsidRPr="00ED39F9">
        <w:t xml:space="preserve"> </w:t>
      </w:r>
      <w:r w:rsidR="00D13AA7" w:rsidRPr="00ED39F9">
        <w:t xml:space="preserve">has purchased </w:t>
      </w:r>
      <w:r w:rsidRPr="00ED39F9">
        <w:t>assistive devices for sports, work</w:t>
      </w:r>
      <w:r w:rsidR="00630F1B" w:rsidRPr="00ED39F9">
        <w:t>,</w:t>
      </w:r>
      <w:r w:rsidRPr="00ED39F9">
        <w:t xml:space="preserve"> and employee’s personal development. </w:t>
      </w:r>
    </w:p>
    <w:p w14:paraId="61C6ED30" w14:textId="77D93CF9" w:rsidR="00C470B8" w:rsidRPr="00ED39F9" w:rsidRDefault="004D2155" w:rsidP="00ED39F9">
      <w:pPr>
        <w:pStyle w:val="Listenabsatz"/>
      </w:pPr>
      <w:r w:rsidRPr="00ED39F9">
        <w:t xml:space="preserve">Parliament </w:t>
      </w:r>
      <w:r w:rsidR="004C4078" w:rsidRPr="00ED39F9">
        <w:t xml:space="preserve">is </w:t>
      </w:r>
      <w:r w:rsidRPr="00ED39F9">
        <w:t>develop</w:t>
      </w:r>
      <w:r w:rsidR="004C4078" w:rsidRPr="00ED39F9">
        <w:t>ing</w:t>
      </w:r>
      <w:r w:rsidRPr="00ED39F9">
        <w:t xml:space="preserve"> a</w:t>
      </w:r>
      <w:r w:rsidR="00C470B8" w:rsidRPr="00ED39F9">
        <w:t xml:space="preserve"> database </w:t>
      </w:r>
      <w:r w:rsidRPr="00ED39F9">
        <w:t xml:space="preserve">to collect </w:t>
      </w:r>
      <w:r w:rsidR="00C470B8" w:rsidRPr="00ED39F9">
        <w:t>more information</w:t>
      </w:r>
      <w:r w:rsidR="00630F1B" w:rsidRPr="00ED39F9">
        <w:t xml:space="preserve"> on the </w:t>
      </w:r>
      <w:r w:rsidR="005D02F6" w:rsidRPr="00ED39F9">
        <w:t>reasona</w:t>
      </w:r>
      <w:r w:rsidR="008048A7" w:rsidRPr="00ED39F9">
        <w:t>b</w:t>
      </w:r>
      <w:r w:rsidR="005D02F6" w:rsidRPr="00ED39F9">
        <w:t xml:space="preserve">le accommodation </w:t>
      </w:r>
      <w:r w:rsidR="00630F1B" w:rsidRPr="00ED39F9">
        <w:t xml:space="preserve">needs of </w:t>
      </w:r>
      <w:r w:rsidR="005D02F6" w:rsidRPr="00ED39F9">
        <w:t xml:space="preserve">persons </w:t>
      </w:r>
      <w:r w:rsidR="00630F1B" w:rsidRPr="00ED39F9">
        <w:t>with disabilities</w:t>
      </w:r>
      <w:r w:rsidR="00C470B8" w:rsidRPr="00ED39F9">
        <w:t>.</w:t>
      </w:r>
      <w:r w:rsidRPr="00ED39F9">
        <w:t xml:space="preserve"> </w:t>
      </w:r>
    </w:p>
    <w:p w14:paraId="27862F38" w14:textId="0A9840B9" w:rsidR="00F365B0" w:rsidRPr="00055E3C" w:rsidRDefault="00ED39F9" w:rsidP="00147349">
      <w:pPr>
        <w:pStyle w:val="berschrift2"/>
        <w:tabs>
          <w:tab w:val="left" w:pos="3686"/>
        </w:tabs>
        <w:rPr>
          <w:rFonts w:ascii="Calibri" w:eastAsia="Calibri" w:hAnsi="Calibri" w:cs="Times New Roman"/>
          <w:b w:val="0"/>
          <w:bCs w:val="0"/>
          <w:color w:val="70AD47"/>
          <w:szCs w:val="22"/>
        </w:rPr>
      </w:pPr>
      <w:r>
        <w:rPr>
          <w:rFonts w:ascii="Calibri" w:eastAsia="Calibri" w:hAnsi="Calibri" w:cs="Times New Roman"/>
          <w:bCs w:val="0"/>
          <w:color w:val="70AD47"/>
          <w:szCs w:val="22"/>
        </w:rPr>
        <w:t>Innovation</w:t>
      </w:r>
    </w:p>
    <w:p w14:paraId="61CE3695" w14:textId="77777777" w:rsidR="00CC1518" w:rsidRPr="00055E3C" w:rsidRDefault="00C64CA9" w:rsidP="00F365B0">
      <w:pPr>
        <w:rPr>
          <w:noProof/>
        </w:rPr>
      </w:pPr>
      <w:r w:rsidRPr="00055E3C">
        <w:rPr>
          <w:color w:val="92D050"/>
        </w:rPr>
        <w:t>Cover</w:t>
      </w:r>
      <w:r w:rsidR="00A72CC3" w:rsidRPr="00055E3C">
        <w:rPr>
          <w:color w:val="92D050"/>
        </w:rPr>
        <w:t>ing costs for r</w:t>
      </w:r>
      <w:r w:rsidR="00EA33CE" w:rsidRPr="00055E3C">
        <w:rPr>
          <w:color w:val="92D050"/>
        </w:rPr>
        <w:t>easonable accommodation</w:t>
      </w:r>
      <w:r w:rsidR="00CC1518" w:rsidRPr="00055E3C">
        <w:rPr>
          <w:noProof/>
        </w:rPr>
        <w:t xml:space="preserve"> </w:t>
      </w:r>
    </w:p>
    <w:p w14:paraId="3F10D7A8" w14:textId="795EDD79" w:rsidR="00CC1518" w:rsidRPr="00D8112D" w:rsidRDefault="002D4CC6" w:rsidP="00F365B0">
      <w:pPr>
        <w:rPr>
          <w:noProof/>
        </w:rPr>
      </w:pPr>
      <w:r w:rsidRPr="00D8112D">
        <w:t xml:space="preserve">Both policies </w:t>
      </w:r>
      <w:r w:rsidR="00AD37B4" w:rsidRPr="00D8112D">
        <w:t>c</w:t>
      </w:r>
      <w:r w:rsidRPr="00D8112D">
        <w:t>over</w:t>
      </w:r>
      <w:r w:rsidRPr="00055E3C">
        <w:rPr>
          <w:noProof/>
        </w:rPr>
        <w:t xml:space="preserve"> the costs for </w:t>
      </w:r>
      <w:r w:rsidR="00630F1B">
        <w:rPr>
          <w:noProof/>
        </w:rPr>
        <w:t>‘</w:t>
      </w:r>
      <w:r w:rsidRPr="00055E3C">
        <w:rPr>
          <w:noProof/>
        </w:rPr>
        <w:t>reasonable accommodation</w:t>
      </w:r>
      <w:r w:rsidR="00630F1B">
        <w:rPr>
          <w:noProof/>
        </w:rPr>
        <w:t xml:space="preserve">’, which </w:t>
      </w:r>
      <w:r w:rsidRPr="00055E3C">
        <w:rPr>
          <w:noProof/>
        </w:rPr>
        <w:t xml:space="preserve">means to appropriately modify and adjust so </w:t>
      </w:r>
      <w:r w:rsidR="00630F1B">
        <w:rPr>
          <w:noProof/>
        </w:rPr>
        <w:t xml:space="preserve">as </w:t>
      </w:r>
      <w:r w:rsidRPr="00055E3C">
        <w:rPr>
          <w:noProof/>
        </w:rPr>
        <w:t>to enable person</w:t>
      </w:r>
      <w:r w:rsidR="00A858AB" w:rsidRPr="00055E3C">
        <w:rPr>
          <w:noProof/>
        </w:rPr>
        <w:t>s</w:t>
      </w:r>
      <w:r w:rsidRPr="00055E3C">
        <w:rPr>
          <w:noProof/>
        </w:rPr>
        <w:t xml:space="preserve"> with disabilities </w:t>
      </w:r>
      <w:r w:rsidR="00AD37B4" w:rsidRPr="00055E3C">
        <w:rPr>
          <w:noProof/>
        </w:rPr>
        <w:t>to work as effectively as others</w:t>
      </w:r>
      <w:r w:rsidRPr="00055E3C">
        <w:rPr>
          <w:noProof/>
        </w:rPr>
        <w:t xml:space="preserve">. </w:t>
      </w:r>
      <w:r w:rsidR="00AD37B4" w:rsidRPr="00055E3C">
        <w:rPr>
          <w:noProof/>
        </w:rPr>
        <w:t>Thi</w:t>
      </w:r>
      <w:r w:rsidRPr="00055E3C">
        <w:rPr>
          <w:noProof/>
        </w:rPr>
        <w:t>s</w:t>
      </w:r>
      <w:r w:rsidR="00AD37B4" w:rsidRPr="00055E3C">
        <w:rPr>
          <w:noProof/>
        </w:rPr>
        <w:t xml:space="preserve"> concept is</w:t>
      </w:r>
      <w:r w:rsidRPr="00055E3C">
        <w:rPr>
          <w:noProof/>
        </w:rPr>
        <w:t xml:space="preserve"> a core element of the UN Convention on the Rights of Persons with Disabilities</w:t>
      </w:r>
      <w:r w:rsidR="00A72CC3" w:rsidRPr="00055E3C">
        <w:rPr>
          <w:noProof/>
        </w:rPr>
        <w:t>.</w:t>
      </w:r>
      <w:r w:rsidR="00BE5F06" w:rsidRPr="00055E3C">
        <w:rPr>
          <w:noProof/>
        </w:rPr>
        <w:t xml:space="preserve"> </w:t>
      </w:r>
    </w:p>
    <w:p w14:paraId="042E2698" w14:textId="77777777" w:rsidR="00CC1518" w:rsidRPr="00055E3C" w:rsidRDefault="00C64CA9" w:rsidP="00F365B0">
      <w:pPr>
        <w:rPr>
          <w:noProof/>
        </w:rPr>
      </w:pPr>
      <w:r w:rsidRPr="00055E3C">
        <w:rPr>
          <w:color w:val="92D050"/>
        </w:rPr>
        <w:t>S</w:t>
      </w:r>
      <w:r w:rsidR="00EA33CE" w:rsidRPr="00055E3C">
        <w:rPr>
          <w:color w:val="92D050"/>
        </w:rPr>
        <w:t>ystematic</w:t>
      </w:r>
      <w:r w:rsidRPr="00055E3C">
        <w:rPr>
          <w:color w:val="92D050"/>
        </w:rPr>
        <w:t xml:space="preserve"> removal of</w:t>
      </w:r>
      <w:r w:rsidR="00EA33CE" w:rsidRPr="00055E3C">
        <w:rPr>
          <w:color w:val="92D050"/>
        </w:rPr>
        <w:t xml:space="preserve"> barriers</w:t>
      </w:r>
      <w:r w:rsidR="00CC1518" w:rsidRPr="00055E3C">
        <w:rPr>
          <w:noProof/>
        </w:rPr>
        <w:t xml:space="preserve"> </w:t>
      </w:r>
    </w:p>
    <w:p w14:paraId="798B5188" w14:textId="40DD219D" w:rsidR="00BE5F06" w:rsidRPr="00055E3C" w:rsidRDefault="00BE5F06" w:rsidP="00F365B0">
      <w:r w:rsidRPr="00055E3C">
        <w:rPr>
          <w:noProof/>
        </w:rPr>
        <w:lastRenderedPageBreak/>
        <w:t>Th</w:t>
      </w:r>
      <w:r w:rsidR="00A858AB" w:rsidRPr="00055E3C">
        <w:rPr>
          <w:noProof/>
        </w:rPr>
        <w:t>e provision</w:t>
      </w:r>
      <w:r w:rsidRPr="00055E3C">
        <w:rPr>
          <w:noProof/>
        </w:rPr>
        <w:t xml:space="preserve"> </w:t>
      </w:r>
      <w:r w:rsidR="00A858AB" w:rsidRPr="00055E3C">
        <w:rPr>
          <w:noProof/>
        </w:rPr>
        <w:t>of</w:t>
      </w:r>
      <w:r w:rsidRPr="00055E3C">
        <w:rPr>
          <w:noProof/>
        </w:rPr>
        <w:t xml:space="preserve"> reasonable accommodation ha</w:t>
      </w:r>
      <w:r w:rsidR="00A858AB" w:rsidRPr="00055E3C">
        <w:rPr>
          <w:noProof/>
        </w:rPr>
        <w:t>s</w:t>
      </w:r>
      <w:r w:rsidRPr="00055E3C">
        <w:rPr>
          <w:noProof/>
        </w:rPr>
        <w:t xml:space="preserve"> led to measures that go beyond individual support and </w:t>
      </w:r>
      <w:r w:rsidR="00630F1B">
        <w:rPr>
          <w:noProof/>
        </w:rPr>
        <w:t xml:space="preserve">that </w:t>
      </w:r>
      <w:r w:rsidRPr="00055E3C">
        <w:rPr>
          <w:noProof/>
        </w:rPr>
        <w:t xml:space="preserve">include the establishment of institutionalised </w:t>
      </w:r>
      <w:r w:rsidR="00630F1B">
        <w:rPr>
          <w:noProof/>
        </w:rPr>
        <w:t>s</w:t>
      </w:r>
      <w:r w:rsidRPr="00055E3C">
        <w:rPr>
          <w:noProof/>
        </w:rPr>
        <w:t xml:space="preserve">ign </w:t>
      </w:r>
      <w:r w:rsidR="00630F1B">
        <w:rPr>
          <w:noProof/>
        </w:rPr>
        <w:t>l</w:t>
      </w:r>
      <w:r w:rsidRPr="00055E3C">
        <w:rPr>
          <w:noProof/>
        </w:rPr>
        <w:t xml:space="preserve">anguage interpreter services, a </w:t>
      </w:r>
      <w:r w:rsidR="002C700F">
        <w:rPr>
          <w:noProof/>
          <w:lang w:val="en-US"/>
        </w:rPr>
        <w:t>b</w:t>
      </w:r>
      <w:r w:rsidRPr="006A6CC6">
        <w:rPr>
          <w:noProof/>
          <w:lang w:val="en-US"/>
        </w:rPr>
        <w:t xml:space="preserve">raille </w:t>
      </w:r>
      <w:r w:rsidRPr="00055E3C">
        <w:rPr>
          <w:noProof/>
        </w:rPr>
        <w:t>production unit, electronic text announcements</w:t>
      </w:r>
      <w:r w:rsidR="00630F1B">
        <w:rPr>
          <w:noProof/>
        </w:rPr>
        <w:t>,</w:t>
      </w:r>
      <w:r w:rsidRPr="00055E3C">
        <w:rPr>
          <w:noProof/>
        </w:rPr>
        <w:t xml:space="preserve"> as well as additional travel benefits for Members of Parliament w</w:t>
      </w:r>
      <w:r w:rsidR="009D0F74" w:rsidRPr="00055E3C">
        <w:rPr>
          <w:noProof/>
        </w:rPr>
        <w:t xml:space="preserve">ith disabilities </w:t>
      </w:r>
      <w:r w:rsidRPr="00055E3C">
        <w:rPr>
          <w:noProof/>
        </w:rPr>
        <w:t xml:space="preserve">or </w:t>
      </w:r>
      <w:r w:rsidR="009D0F74" w:rsidRPr="00055E3C">
        <w:rPr>
          <w:noProof/>
        </w:rPr>
        <w:t xml:space="preserve">who </w:t>
      </w:r>
      <w:r w:rsidRPr="00055E3C">
        <w:rPr>
          <w:noProof/>
        </w:rPr>
        <w:t>have disabled family members</w:t>
      </w:r>
      <w:r w:rsidRPr="00055E3C">
        <w:t>.</w:t>
      </w:r>
      <w:r w:rsidR="009D0F74" w:rsidRPr="00055E3C">
        <w:t xml:space="preserve"> </w:t>
      </w:r>
    </w:p>
    <w:p w14:paraId="4E93AF14" w14:textId="6B7E738D" w:rsidR="00964C19" w:rsidRPr="00055E3C" w:rsidRDefault="00ED39F9" w:rsidP="00964C19">
      <w:pPr>
        <w:pStyle w:val="berschrift2"/>
        <w:tabs>
          <w:tab w:val="left" w:pos="3686"/>
        </w:tabs>
      </w:pPr>
      <w:r>
        <w:rPr>
          <w:rFonts w:ascii="Calibri" w:eastAsia="Calibri" w:hAnsi="Calibri" w:cs="Times New Roman"/>
          <w:bCs w:val="0"/>
          <w:color w:val="70AD47"/>
          <w:szCs w:val="22"/>
        </w:rPr>
        <w:t>Context</w:t>
      </w:r>
    </w:p>
    <w:p w14:paraId="12B06B6F" w14:textId="29B428A9" w:rsidR="00964C19" w:rsidRPr="00055E3C" w:rsidRDefault="009D0F74" w:rsidP="00964C19">
      <w:r w:rsidRPr="00055E3C">
        <w:rPr>
          <w:noProof/>
        </w:rPr>
        <w:t>Before the policies were developed, p</w:t>
      </w:r>
      <w:r w:rsidR="00BE5F06" w:rsidRPr="00055E3C">
        <w:rPr>
          <w:noProof/>
        </w:rPr>
        <w:t>ersons with disabilities were</w:t>
      </w:r>
      <w:r w:rsidRPr="00055E3C">
        <w:rPr>
          <w:noProof/>
        </w:rPr>
        <w:t xml:space="preserve"> clearly</w:t>
      </w:r>
      <w:r w:rsidR="00BE5F06" w:rsidRPr="00055E3C">
        <w:rPr>
          <w:noProof/>
        </w:rPr>
        <w:t xml:space="preserve"> underrepresented in Parliament’s membership and staff. To overcome underrepresentation and to ensure that persons with disabilities enjoy equal access to </w:t>
      </w:r>
      <w:r w:rsidRPr="00055E3C">
        <w:rPr>
          <w:noProof/>
        </w:rPr>
        <w:t xml:space="preserve">all </w:t>
      </w:r>
      <w:r w:rsidR="00BE5F06" w:rsidRPr="00055E3C">
        <w:rPr>
          <w:noProof/>
        </w:rPr>
        <w:t>facilities of Parliament, policies were properly researched, drafte</w:t>
      </w:r>
      <w:r w:rsidRPr="00055E3C">
        <w:rPr>
          <w:noProof/>
        </w:rPr>
        <w:t>d</w:t>
      </w:r>
      <w:r w:rsidR="00630F1B">
        <w:rPr>
          <w:noProof/>
        </w:rPr>
        <w:t>,</w:t>
      </w:r>
      <w:r w:rsidRPr="00055E3C">
        <w:rPr>
          <w:noProof/>
        </w:rPr>
        <w:t xml:space="preserve"> and developed in consultation</w:t>
      </w:r>
      <w:r w:rsidR="00BE5F06" w:rsidRPr="00055E3C">
        <w:rPr>
          <w:noProof/>
        </w:rPr>
        <w:t xml:space="preserve"> with MP</w:t>
      </w:r>
      <w:r w:rsidR="00630F1B">
        <w:rPr>
          <w:noProof/>
        </w:rPr>
        <w:t>s</w:t>
      </w:r>
      <w:r w:rsidR="00BE5F06" w:rsidRPr="00055E3C">
        <w:rPr>
          <w:noProof/>
        </w:rPr>
        <w:t xml:space="preserve">, </w:t>
      </w:r>
      <w:r w:rsidRPr="00055E3C">
        <w:rPr>
          <w:noProof/>
        </w:rPr>
        <w:t>about 950 e</w:t>
      </w:r>
      <w:r w:rsidR="00BE5F06" w:rsidRPr="00055E3C">
        <w:rPr>
          <w:noProof/>
        </w:rPr>
        <w:t>mp</w:t>
      </w:r>
      <w:r w:rsidRPr="00055E3C">
        <w:rPr>
          <w:noProof/>
        </w:rPr>
        <w:t>loyees</w:t>
      </w:r>
      <w:r w:rsidR="00630F1B">
        <w:rPr>
          <w:noProof/>
        </w:rPr>
        <w:t>,</w:t>
      </w:r>
      <w:r w:rsidRPr="00055E3C">
        <w:rPr>
          <w:noProof/>
        </w:rPr>
        <w:t xml:space="preserve"> </w:t>
      </w:r>
      <w:r w:rsidR="00BE5F06" w:rsidRPr="00055E3C">
        <w:rPr>
          <w:noProof/>
        </w:rPr>
        <w:t>a</w:t>
      </w:r>
      <w:r w:rsidRPr="00055E3C">
        <w:rPr>
          <w:noProof/>
        </w:rPr>
        <w:t>s well as</w:t>
      </w:r>
      <w:r w:rsidR="00BE5F06" w:rsidRPr="00055E3C">
        <w:rPr>
          <w:noProof/>
        </w:rPr>
        <w:t xml:space="preserve"> disab</w:t>
      </w:r>
      <w:r w:rsidRPr="00055E3C">
        <w:rPr>
          <w:noProof/>
        </w:rPr>
        <w:t>led peoples</w:t>
      </w:r>
      <w:r w:rsidR="00BE5F06" w:rsidRPr="00055E3C">
        <w:rPr>
          <w:noProof/>
        </w:rPr>
        <w:t xml:space="preserve"> organizations, such as Disabled People South Africa, in order to be as inclusive as possible. It took about five years to finalize </w:t>
      </w:r>
      <w:r w:rsidRPr="00055E3C">
        <w:rPr>
          <w:noProof/>
        </w:rPr>
        <w:t>both policies</w:t>
      </w:r>
      <w:r w:rsidR="00BE5F06" w:rsidRPr="00055E3C">
        <w:rPr>
          <w:noProof/>
        </w:rPr>
        <w:t xml:space="preserve">. </w:t>
      </w:r>
      <w:r w:rsidR="00BE5F06" w:rsidRPr="00055E3C">
        <w:t xml:space="preserve">In 2006 the South African Parliament’s Policy Management Unit approved the </w:t>
      </w:r>
      <w:r w:rsidR="00BE5F06" w:rsidRPr="00055E3C">
        <w:rPr>
          <w:i/>
          <w:noProof/>
        </w:rPr>
        <w:t xml:space="preserve">Policy on Facilities for Members with Special Needs </w:t>
      </w:r>
      <w:r w:rsidR="00BE5F06" w:rsidRPr="00055E3C">
        <w:rPr>
          <w:noProof/>
        </w:rPr>
        <w:t xml:space="preserve">and </w:t>
      </w:r>
      <w:r w:rsidRPr="00055E3C">
        <w:rPr>
          <w:noProof/>
        </w:rPr>
        <w:t xml:space="preserve">subsequently, </w:t>
      </w:r>
      <w:r w:rsidR="00BE5F06" w:rsidRPr="00055E3C">
        <w:rPr>
          <w:noProof/>
        </w:rPr>
        <w:t>in 2009</w:t>
      </w:r>
      <w:r w:rsidRPr="00055E3C">
        <w:rPr>
          <w:noProof/>
        </w:rPr>
        <w:t>,</w:t>
      </w:r>
      <w:r w:rsidR="00BE5F06" w:rsidRPr="00055E3C">
        <w:rPr>
          <w:noProof/>
        </w:rPr>
        <w:t xml:space="preserve"> </w:t>
      </w:r>
      <w:r w:rsidR="00BE5F06" w:rsidRPr="00465AC8">
        <w:rPr>
          <w:noProof/>
        </w:rPr>
        <w:t xml:space="preserve">the </w:t>
      </w:r>
      <w:r w:rsidR="00BE5F06" w:rsidRPr="00055E3C">
        <w:rPr>
          <w:i/>
          <w:noProof/>
        </w:rPr>
        <w:t>Policy on Reasonable Accommodation for Employees with Disabilities</w:t>
      </w:r>
      <w:r w:rsidR="00BE5F06" w:rsidRPr="00055E3C">
        <w:rPr>
          <w:noProof/>
        </w:rPr>
        <w:t xml:space="preserve">. </w:t>
      </w:r>
      <w:r w:rsidRPr="00055E3C">
        <w:rPr>
          <w:rFonts w:cstheme="minorHAnsi"/>
        </w:rPr>
        <w:t>Both</w:t>
      </w:r>
      <w:r w:rsidR="00BE5F06" w:rsidRPr="00055E3C">
        <w:rPr>
          <w:rFonts w:cstheme="minorHAnsi"/>
        </w:rPr>
        <w:t xml:space="preserve"> policies must be read in conjunction with the </w:t>
      </w:r>
      <w:r w:rsidR="00630F1B">
        <w:rPr>
          <w:rFonts w:cstheme="minorHAnsi"/>
        </w:rPr>
        <w:t xml:space="preserve">1996 </w:t>
      </w:r>
      <w:r w:rsidR="00BE5F06" w:rsidRPr="00055E3C">
        <w:rPr>
          <w:rFonts w:cstheme="minorHAnsi"/>
        </w:rPr>
        <w:t>Constitution of South Africa and all relevant leg</w:t>
      </w:r>
      <w:r w:rsidRPr="00055E3C">
        <w:rPr>
          <w:rFonts w:cstheme="minorHAnsi"/>
        </w:rPr>
        <w:t>islation, which includes, among</w:t>
      </w:r>
      <w:r w:rsidR="00BE5F06" w:rsidRPr="00055E3C">
        <w:rPr>
          <w:rFonts w:cstheme="minorHAnsi"/>
        </w:rPr>
        <w:t xml:space="preserve"> others, the Employment Equity Act</w:t>
      </w:r>
      <w:r w:rsidRPr="00055E3C">
        <w:rPr>
          <w:rFonts w:cstheme="minorHAnsi"/>
        </w:rPr>
        <w:t xml:space="preserve"> of</w:t>
      </w:r>
      <w:r w:rsidR="00BE5F06" w:rsidRPr="00055E3C">
        <w:rPr>
          <w:rFonts w:cstheme="minorHAnsi"/>
        </w:rPr>
        <w:t xml:space="preserve"> 1998.</w:t>
      </w:r>
      <w:r w:rsidR="00CC1518" w:rsidRPr="00055E3C">
        <w:rPr>
          <w:rFonts w:cstheme="minorHAnsi"/>
        </w:rPr>
        <w:t xml:space="preserve"> </w:t>
      </w:r>
    </w:p>
    <w:p w14:paraId="5F79A756" w14:textId="6D23E008" w:rsidR="006B5997" w:rsidRPr="00055E3C" w:rsidRDefault="00ED39F9" w:rsidP="006B5997">
      <w:r>
        <w:rPr>
          <w:i/>
        </w:rPr>
        <w:t xml:space="preserve"> </w:t>
      </w:r>
      <w:r w:rsidR="00096741">
        <w:rPr>
          <w:i/>
        </w:rPr>
        <w:t>“</w:t>
      </w:r>
      <w:r w:rsidR="00007F81" w:rsidRPr="00055E3C">
        <w:rPr>
          <w:i/>
        </w:rPr>
        <w:t>The new South Africa</w:t>
      </w:r>
      <w:r w:rsidR="001912C5" w:rsidRPr="00D8112D">
        <w:rPr>
          <w:color w:val="1F497D"/>
        </w:rPr>
        <w:t xml:space="preserve"> </w:t>
      </w:r>
      <w:r w:rsidR="006B5997" w:rsidRPr="00055E3C">
        <w:rPr>
          <w:i/>
        </w:rPr>
        <w:t xml:space="preserve">should be accessible and open to everyone. We must see </w:t>
      </w:r>
      <w:r w:rsidR="008862EF" w:rsidRPr="00055E3C">
        <w:rPr>
          <w:i/>
        </w:rPr>
        <w:t>that we remove the obstacles</w:t>
      </w:r>
      <w:r w:rsidR="00007F81" w:rsidRPr="00D8112D">
        <w:rPr>
          <w:color w:val="1F497D"/>
        </w:rPr>
        <w:t>.</w:t>
      </w:r>
      <w:r w:rsidR="006B5997" w:rsidRPr="00055E3C">
        <w:rPr>
          <w:i/>
        </w:rPr>
        <w:t xml:space="preserve"> Only then will the rights of disabled persons to equal opportunities become a reality.</w:t>
      </w:r>
      <w:r w:rsidR="006B5997" w:rsidRPr="00055E3C">
        <w:t xml:space="preserve"> </w:t>
      </w:r>
      <w:r w:rsidR="00096741">
        <w:t>“</w:t>
      </w:r>
    </w:p>
    <w:p w14:paraId="59158933" w14:textId="5D6E0D17" w:rsidR="006B5997" w:rsidRPr="00055E3C" w:rsidRDefault="00630F1B" w:rsidP="006B5997">
      <w:r>
        <w:t>—</w:t>
      </w:r>
      <w:r w:rsidR="00055E3C">
        <w:t xml:space="preserve">Nelson </w:t>
      </w:r>
      <w:proofErr w:type="spellStart"/>
      <w:r w:rsidR="00055E3C">
        <w:t>Rolihlahla</w:t>
      </w:r>
      <w:proofErr w:type="spellEnd"/>
      <w:r w:rsidR="00055E3C">
        <w:t xml:space="preserve"> Mandela</w:t>
      </w:r>
    </w:p>
    <w:p w14:paraId="0954753A" w14:textId="303320C8" w:rsidR="00323E9F" w:rsidRPr="00055E3C" w:rsidRDefault="00ED39F9" w:rsidP="00323E9F">
      <w:pPr>
        <w:pStyle w:val="berschrift2"/>
      </w:pPr>
      <w:r>
        <w:rPr>
          <w:rFonts w:ascii="Calibri" w:eastAsia="Calibri" w:hAnsi="Calibri" w:cs="Times New Roman"/>
          <w:bCs w:val="0"/>
          <w:color w:val="70AD47"/>
          <w:szCs w:val="22"/>
        </w:rPr>
        <w:t>Key Features</w:t>
      </w:r>
    </w:p>
    <w:p w14:paraId="0821F596" w14:textId="3D3FE124" w:rsidR="00323E9F" w:rsidRPr="00D8112D" w:rsidRDefault="00323E9F" w:rsidP="00323E9F">
      <w:pPr>
        <w:jc w:val="both"/>
        <w:rPr>
          <w:noProof/>
        </w:rPr>
      </w:pPr>
      <w:r w:rsidRPr="00055E3C">
        <w:rPr>
          <w:noProof/>
        </w:rPr>
        <w:t xml:space="preserve">The </w:t>
      </w:r>
      <w:r w:rsidR="002E1183" w:rsidRPr="00055E3C">
        <w:rPr>
          <w:noProof/>
        </w:rPr>
        <w:t xml:space="preserve">Parliament’s </w:t>
      </w:r>
      <w:r w:rsidRPr="00055E3C">
        <w:rPr>
          <w:i/>
          <w:noProof/>
        </w:rPr>
        <w:t>Policy on Facilities for Members with Special Needs</w:t>
      </w:r>
      <w:r w:rsidRPr="00055E3C">
        <w:rPr>
          <w:noProof/>
        </w:rPr>
        <w:t xml:space="preserve"> aims to enable M</w:t>
      </w:r>
      <w:r w:rsidR="002E1183" w:rsidRPr="00055E3C">
        <w:rPr>
          <w:noProof/>
        </w:rPr>
        <w:t>ember</w:t>
      </w:r>
      <w:r w:rsidRPr="00055E3C">
        <w:rPr>
          <w:noProof/>
        </w:rPr>
        <w:t>s with disabilities to participate effectively by providing them with the necessary facilities. M</w:t>
      </w:r>
      <w:r w:rsidR="002E1183" w:rsidRPr="00055E3C">
        <w:rPr>
          <w:noProof/>
        </w:rPr>
        <w:t>embers</w:t>
      </w:r>
      <w:r w:rsidRPr="00055E3C">
        <w:rPr>
          <w:noProof/>
        </w:rPr>
        <w:t xml:space="preserve"> with </w:t>
      </w:r>
      <w:r w:rsidR="002E1183" w:rsidRPr="00055E3C">
        <w:rPr>
          <w:noProof/>
        </w:rPr>
        <w:t xml:space="preserve">disabilities </w:t>
      </w:r>
      <w:r w:rsidRPr="00055E3C">
        <w:rPr>
          <w:noProof/>
        </w:rPr>
        <w:t>must inform the Chief Whip</w:t>
      </w:r>
      <w:r w:rsidR="00A33C72" w:rsidRPr="00055E3C">
        <w:rPr>
          <w:noProof/>
        </w:rPr>
        <w:t xml:space="preserve"> </w:t>
      </w:r>
      <w:r w:rsidRPr="00055E3C">
        <w:rPr>
          <w:noProof/>
        </w:rPr>
        <w:t>of their party</w:t>
      </w:r>
      <w:r w:rsidR="006A6CC6">
        <w:rPr>
          <w:noProof/>
        </w:rPr>
        <w:t xml:space="preserve"> of their needs</w:t>
      </w:r>
      <w:r w:rsidRPr="00055E3C">
        <w:rPr>
          <w:noProof/>
        </w:rPr>
        <w:t xml:space="preserve">, who in turn </w:t>
      </w:r>
      <w:r w:rsidR="006A6CC6">
        <w:rPr>
          <w:noProof/>
        </w:rPr>
        <w:t xml:space="preserve">passes the </w:t>
      </w:r>
      <w:r w:rsidRPr="00055E3C">
        <w:rPr>
          <w:noProof/>
        </w:rPr>
        <w:t>request</w:t>
      </w:r>
      <w:r w:rsidR="002E1183" w:rsidRPr="00055E3C">
        <w:rPr>
          <w:noProof/>
        </w:rPr>
        <w:t>s</w:t>
      </w:r>
      <w:r w:rsidRPr="00055E3C">
        <w:rPr>
          <w:noProof/>
        </w:rPr>
        <w:t xml:space="preserve"> to the Secretary of Parliament. </w:t>
      </w:r>
      <w:r w:rsidR="002E1183" w:rsidRPr="00055E3C">
        <w:rPr>
          <w:noProof/>
        </w:rPr>
        <w:t>T</w:t>
      </w:r>
      <w:r w:rsidRPr="00055E3C">
        <w:rPr>
          <w:noProof/>
        </w:rPr>
        <w:t xml:space="preserve">he Secretary can provide </w:t>
      </w:r>
      <w:r w:rsidR="002E1183" w:rsidRPr="00055E3C">
        <w:rPr>
          <w:noProof/>
        </w:rPr>
        <w:t xml:space="preserve">for </w:t>
      </w:r>
      <w:r w:rsidRPr="00055E3C">
        <w:rPr>
          <w:noProof/>
        </w:rPr>
        <w:t xml:space="preserve">several </w:t>
      </w:r>
      <w:r w:rsidR="002E1183" w:rsidRPr="00055E3C">
        <w:rPr>
          <w:noProof/>
        </w:rPr>
        <w:t>facilities,</w:t>
      </w:r>
      <w:r w:rsidRPr="00055E3C">
        <w:rPr>
          <w:noProof/>
        </w:rPr>
        <w:t xml:space="preserve"> contribute to the salary of assistan</w:t>
      </w:r>
      <w:r w:rsidR="002E1183" w:rsidRPr="00055E3C">
        <w:rPr>
          <w:noProof/>
        </w:rPr>
        <w:t>t</w:t>
      </w:r>
      <w:r w:rsidRPr="00055E3C">
        <w:rPr>
          <w:noProof/>
        </w:rPr>
        <w:t>s</w:t>
      </w:r>
      <w:r w:rsidR="006A6CC6">
        <w:rPr>
          <w:noProof/>
        </w:rPr>
        <w:t>,</w:t>
      </w:r>
      <w:r w:rsidRPr="00055E3C">
        <w:rPr>
          <w:noProof/>
        </w:rPr>
        <w:t xml:space="preserve"> </w:t>
      </w:r>
      <w:r w:rsidR="002E1183" w:rsidRPr="00055E3C">
        <w:rPr>
          <w:noProof/>
        </w:rPr>
        <w:t>or</w:t>
      </w:r>
      <w:r w:rsidRPr="00055E3C">
        <w:rPr>
          <w:noProof/>
        </w:rPr>
        <w:t xml:space="preserve"> pay </w:t>
      </w:r>
      <w:r w:rsidR="005D02F6">
        <w:rPr>
          <w:noProof/>
        </w:rPr>
        <w:t xml:space="preserve">specialized </w:t>
      </w:r>
      <w:r w:rsidRPr="00055E3C">
        <w:rPr>
          <w:noProof/>
        </w:rPr>
        <w:t>transport</w:t>
      </w:r>
      <w:r w:rsidR="00055E3C">
        <w:rPr>
          <w:noProof/>
        </w:rPr>
        <w:t>ation</w:t>
      </w:r>
      <w:r w:rsidRPr="00055E3C">
        <w:rPr>
          <w:noProof/>
        </w:rPr>
        <w:t xml:space="preserve"> costs.</w:t>
      </w:r>
      <w:r w:rsidRPr="00055E3C">
        <w:rPr>
          <w:b/>
          <w:noProof/>
        </w:rPr>
        <w:t xml:space="preserve"> </w:t>
      </w:r>
      <w:r w:rsidRPr="00055E3C">
        <w:rPr>
          <w:noProof/>
        </w:rPr>
        <w:t xml:space="preserve">The implementation is carried out by </w:t>
      </w:r>
      <w:r w:rsidR="002E1183" w:rsidRPr="00055E3C">
        <w:rPr>
          <w:noProof/>
        </w:rPr>
        <w:t xml:space="preserve">the </w:t>
      </w:r>
      <w:r w:rsidRPr="00055E3C">
        <w:rPr>
          <w:noProof/>
        </w:rPr>
        <w:t xml:space="preserve">Facilities Unit. The </w:t>
      </w:r>
      <w:r w:rsidRPr="00055E3C">
        <w:rPr>
          <w:i/>
          <w:noProof/>
        </w:rPr>
        <w:t>Policy on Reasonable Accommodation for Employees with Disabilities</w:t>
      </w:r>
      <w:r w:rsidRPr="00055E3C">
        <w:rPr>
          <w:noProof/>
        </w:rPr>
        <w:t xml:space="preserve"> </w:t>
      </w:r>
      <w:r w:rsidR="002E1183" w:rsidRPr="00D8112D">
        <w:t>entitles</w:t>
      </w:r>
      <w:r w:rsidRPr="00D8112D">
        <w:t xml:space="preserve"> employee</w:t>
      </w:r>
      <w:r w:rsidR="002E1183" w:rsidRPr="00D8112D">
        <w:t>s</w:t>
      </w:r>
      <w:r w:rsidRPr="00D8112D">
        <w:t xml:space="preserve"> to </w:t>
      </w:r>
      <w:r w:rsidR="002E1183" w:rsidRPr="00D8112D">
        <w:t xml:space="preserve">reasonable accommodation and facilities. </w:t>
      </w:r>
      <w:r w:rsidRPr="00D8112D">
        <w:t>Employees are responsible for informing</w:t>
      </w:r>
      <w:r w:rsidRPr="00055E3C">
        <w:rPr>
          <w:noProof/>
        </w:rPr>
        <w:t xml:space="preserve"> </w:t>
      </w:r>
      <w:r w:rsidRPr="00D8112D">
        <w:rPr>
          <w:noProof/>
        </w:rPr>
        <w:t>their respective managers</w:t>
      </w:r>
      <w:r w:rsidR="006A6CC6">
        <w:rPr>
          <w:noProof/>
        </w:rPr>
        <w:t>,</w:t>
      </w:r>
      <w:r w:rsidRPr="00D8112D">
        <w:rPr>
          <w:noProof/>
        </w:rPr>
        <w:t xml:space="preserve"> </w:t>
      </w:r>
      <w:r w:rsidR="006A6CC6">
        <w:rPr>
          <w:noProof/>
        </w:rPr>
        <w:t>and their</w:t>
      </w:r>
      <w:r w:rsidR="002E1183" w:rsidRPr="00D8112D">
        <w:t xml:space="preserve"> disability status is kept confidential. </w:t>
      </w:r>
      <w:r w:rsidR="002E1183" w:rsidRPr="00D8112D">
        <w:rPr>
          <w:noProof/>
        </w:rPr>
        <w:t>Whil</w:t>
      </w:r>
      <w:r w:rsidR="006A6CC6">
        <w:rPr>
          <w:noProof/>
        </w:rPr>
        <w:t>e</w:t>
      </w:r>
      <w:r w:rsidR="002E1183" w:rsidRPr="00D8112D">
        <w:rPr>
          <w:noProof/>
        </w:rPr>
        <w:t xml:space="preserve"> t</w:t>
      </w:r>
      <w:r w:rsidRPr="00D8112D">
        <w:rPr>
          <w:noProof/>
        </w:rPr>
        <w:t>he Human Resource Executive implement</w:t>
      </w:r>
      <w:r w:rsidR="002E1183" w:rsidRPr="00D8112D">
        <w:rPr>
          <w:noProof/>
        </w:rPr>
        <w:t xml:space="preserve">s this policy, </w:t>
      </w:r>
      <w:r w:rsidRPr="00D8112D">
        <w:rPr>
          <w:noProof/>
        </w:rPr>
        <w:t xml:space="preserve">the Policy Management Unit </w:t>
      </w:r>
      <w:r w:rsidR="002E1183" w:rsidRPr="00D8112D">
        <w:rPr>
          <w:noProof/>
        </w:rPr>
        <w:t xml:space="preserve">monitors its </w:t>
      </w:r>
      <w:r w:rsidRPr="00D8112D">
        <w:rPr>
          <w:noProof/>
        </w:rPr>
        <w:t xml:space="preserve">impact. </w:t>
      </w:r>
    </w:p>
    <w:p w14:paraId="19D721DC" w14:textId="4712898A" w:rsidR="00964C19" w:rsidRPr="00055E3C" w:rsidRDefault="00ED39F9" w:rsidP="00964C19">
      <w:pPr>
        <w:pStyle w:val="berschrift2"/>
        <w:rPr>
          <w:rFonts w:ascii="Calibri" w:eastAsia="Calibri" w:hAnsi="Calibri" w:cs="Times New Roman"/>
          <w:b w:val="0"/>
          <w:bCs w:val="0"/>
          <w:color w:val="70AD47"/>
          <w:szCs w:val="22"/>
        </w:rPr>
      </w:pPr>
      <w:r>
        <w:rPr>
          <w:rFonts w:ascii="Calibri" w:eastAsia="Calibri" w:hAnsi="Calibri" w:cs="Times New Roman"/>
          <w:bCs w:val="0"/>
          <w:color w:val="70AD47"/>
          <w:szCs w:val="22"/>
        </w:rPr>
        <w:lastRenderedPageBreak/>
        <w:t>Outcome, Impact and Effectiveness</w:t>
      </w:r>
    </w:p>
    <w:p w14:paraId="6D3AA865" w14:textId="77777777" w:rsidR="004D2155" w:rsidRPr="00ED39F9" w:rsidRDefault="002F40D5" w:rsidP="00ED39F9">
      <w:pPr>
        <w:pStyle w:val="Listenabsatz"/>
      </w:pPr>
      <w:r w:rsidRPr="00ED39F9">
        <w:t>By shifting the costs for reasonable accommodation to the Parliament, Members</w:t>
      </w:r>
      <w:r w:rsidR="00F255AF" w:rsidRPr="00ED39F9">
        <w:t xml:space="preserve"> and employees</w:t>
      </w:r>
      <w:r w:rsidRPr="00ED39F9">
        <w:t xml:space="preserve"> with disabilities can achieve </w:t>
      </w:r>
      <w:r w:rsidR="00F255AF" w:rsidRPr="00ED39F9">
        <w:t>equal</w:t>
      </w:r>
      <w:r w:rsidRPr="00ED39F9">
        <w:t xml:space="preserve"> results </w:t>
      </w:r>
      <w:r w:rsidR="00F255AF" w:rsidRPr="00ED39F9">
        <w:t xml:space="preserve">in relation to </w:t>
      </w:r>
      <w:r w:rsidRPr="00ED39F9">
        <w:t>participation and productivity.</w:t>
      </w:r>
    </w:p>
    <w:p w14:paraId="7E5B22B9" w14:textId="72AC56AA" w:rsidR="00964C19" w:rsidRPr="00ED39F9" w:rsidRDefault="002F40D5" w:rsidP="00ED39F9">
      <w:pPr>
        <w:pStyle w:val="Listenabsatz"/>
      </w:pPr>
      <w:r w:rsidRPr="00ED39F9">
        <w:t>There is</w:t>
      </w:r>
      <w:r w:rsidR="00F255AF" w:rsidRPr="00ED39F9">
        <w:t xml:space="preserve"> </w:t>
      </w:r>
      <w:r w:rsidR="00096741" w:rsidRPr="00ED39F9">
        <w:t xml:space="preserve">a </w:t>
      </w:r>
      <w:r w:rsidR="00F255AF" w:rsidRPr="00ED39F9">
        <w:t>long-term impact</w:t>
      </w:r>
      <w:r w:rsidR="00D13AA7" w:rsidRPr="00ED39F9">
        <w:t xml:space="preserve"> to the policies</w:t>
      </w:r>
      <w:r w:rsidRPr="00ED39F9">
        <w:t xml:space="preserve"> </w:t>
      </w:r>
      <w:r w:rsidR="006A6CC6" w:rsidRPr="00ED39F9">
        <w:t xml:space="preserve">in terms of </w:t>
      </w:r>
      <w:r w:rsidRPr="00ED39F9">
        <w:t xml:space="preserve">the </w:t>
      </w:r>
      <w:r w:rsidR="00F44A13" w:rsidRPr="00ED39F9">
        <w:t>progressive removal of physical barriers</w:t>
      </w:r>
      <w:r w:rsidRPr="00ED39F9">
        <w:t xml:space="preserve"> </w:t>
      </w:r>
      <w:r w:rsidR="006A6CC6" w:rsidRPr="00ED39F9">
        <w:t xml:space="preserve">and </w:t>
      </w:r>
      <w:r w:rsidRPr="00ED39F9">
        <w:t xml:space="preserve">increased </w:t>
      </w:r>
      <w:r w:rsidR="00F44A13" w:rsidRPr="00ED39F9">
        <w:t xml:space="preserve">access to </w:t>
      </w:r>
      <w:r w:rsidRPr="00ED39F9">
        <w:t xml:space="preserve">parliamentary </w:t>
      </w:r>
      <w:r w:rsidR="00F44A13" w:rsidRPr="00ED39F9">
        <w:t xml:space="preserve">information and communication </w:t>
      </w:r>
      <w:r w:rsidR="006A6CC6" w:rsidRPr="00ED39F9">
        <w:t xml:space="preserve">– </w:t>
      </w:r>
      <w:r w:rsidRPr="00ED39F9">
        <w:t>e.g.</w:t>
      </w:r>
      <w:r w:rsidR="00096741" w:rsidRPr="00ED39F9">
        <w:t>,</w:t>
      </w:r>
      <w:r w:rsidRPr="00ED39F9">
        <w:t xml:space="preserve"> </w:t>
      </w:r>
      <w:r w:rsidR="002C700F" w:rsidRPr="00ED39F9">
        <w:t>b</w:t>
      </w:r>
      <w:r w:rsidRPr="00ED39F9">
        <w:t xml:space="preserve">raille </w:t>
      </w:r>
      <w:r w:rsidR="00F44A13" w:rsidRPr="00ED39F9">
        <w:t>documentation</w:t>
      </w:r>
      <w:r w:rsidRPr="00ED39F9">
        <w:t xml:space="preserve"> and </w:t>
      </w:r>
      <w:r w:rsidR="00F44A13" w:rsidRPr="00ED39F9">
        <w:t>specialised transport services.</w:t>
      </w:r>
      <w:r w:rsidR="00CC1518" w:rsidRPr="00ED39F9">
        <w:t xml:space="preserve"> </w:t>
      </w:r>
    </w:p>
    <w:p w14:paraId="0950131D" w14:textId="68709653" w:rsidR="00964C19" w:rsidRPr="00055E3C" w:rsidRDefault="00ED39F9" w:rsidP="00964C19">
      <w:pPr>
        <w:pStyle w:val="berschrift2"/>
        <w:rPr>
          <w:rFonts w:ascii="Calibri" w:eastAsia="Calibri" w:hAnsi="Calibri" w:cs="Times New Roman"/>
          <w:b w:val="0"/>
          <w:bCs w:val="0"/>
          <w:color w:val="70AD47"/>
          <w:szCs w:val="22"/>
        </w:rPr>
      </w:pPr>
      <w:r>
        <w:rPr>
          <w:rFonts w:ascii="Calibri" w:eastAsia="Calibri" w:hAnsi="Calibri" w:cs="Times New Roman"/>
          <w:bCs w:val="0"/>
          <w:color w:val="70AD47"/>
          <w:szCs w:val="22"/>
        </w:rPr>
        <w:t>Transferability, Scalability and Cost-Efficiency</w:t>
      </w:r>
    </w:p>
    <w:p w14:paraId="134887A0" w14:textId="20985F3B" w:rsidR="00CC1518" w:rsidRPr="00055E3C" w:rsidRDefault="0039468E" w:rsidP="00F44A13">
      <w:r w:rsidRPr="00055E3C">
        <w:rPr>
          <w:noProof/>
        </w:rPr>
        <w:t xml:space="preserve">Other legislatures and </w:t>
      </w:r>
      <w:r w:rsidR="00D13AA7">
        <w:rPr>
          <w:noProof/>
        </w:rPr>
        <w:t>g</w:t>
      </w:r>
      <w:r w:rsidRPr="00055E3C">
        <w:rPr>
          <w:noProof/>
        </w:rPr>
        <w:t xml:space="preserve">overnment departments have used both policies as the basis to develop their own policies. </w:t>
      </w:r>
      <w:r w:rsidR="002F40D5" w:rsidRPr="00055E3C">
        <w:rPr>
          <w:rFonts w:cs="Arial"/>
        </w:rPr>
        <w:t>Both</w:t>
      </w:r>
      <w:r w:rsidR="00F44A13" w:rsidRPr="00D8112D">
        <w:rPr>
          <w:rFonts w:cs="Arial"/>
        </w:rPr>
        <w:t xml:space="preserve"> policies can be </w:t>
      </w:r>
      <w:r w:rsidR="002F40D5" w:rsidRPr="00D8112D">
        <w:rPr>
          <w:rFonts w:cs="Arial"/>
        </w:rPr>
        <w:t xml:space="preserve">easily </w:t>
      </w:r>
      <w:r w:rsidR="00F44A13" w:rsidRPr="00D8112D">
        <w:rPr>
          <w:rFonts w:cs="Arial"/>
        </w:rPr>
        <w:t xml:space="preserve">replicated at </w:t>
      </w:r>
      <w:r w:rsidR="00D13AA7">
        <w:rPr>
          <w:rFonts w:cs="Arial"/>
        </w:rPr>
        <w:t xml:space="preserve">the </w:t>
      </w:r>
      <w:r w:rsidR="00F44A13" w:rsidRPr="00D8112D">
        <w:rPr>
          <w:rFonts w:cs="Arial"/>
        </w:rPr>
        <w:t>Cabinet, provincial</w:t>
      </w:r>
      <w:r w:rsidR="00D13AA7">
        <w:rPr>
          <w:rFonts w:cs="Arial"/>
        </w:rPr>
        <w:t>,</w:t>
      </w:r>
      <w:r w:rsidR="00F44A13" w:rsidRPr="00D8112D">
        <w:rPr>
          <w:rFonts w:cs="Arial"/>
        </w:rPr>
        <w:t xml:space="preserve"> and local council executive level (public representatives) as well as by departments and other institutions</w:t>
      </w:r>
      <w:r w:rsidR="00F44A13" w:rsidRPr="00055E3C">
        <w:t>.</w:t>
      </w:r>
      <w:r w:rsidR="00F44A13" w:rsidRPr="00055E3C">
        <w:rPr>
          <w:noProof/>
          <w:color w:val="FF0000"/>
        </w:rPr>
        <w:t xml:space="preserve"> </w:t>
      </w:r>
    </w:p>
    <w:p w14:paraId="420A7FCA" w14:textId="05ADB9CB" w:rsidR="00147349" w:rsidRPr="00055E3C" w:rsidRDefault="00ED39F9" w:rsidP="00147349">
      <w:pPr>
        <w:pStyle w:val="berschrift2"/>
        <w:tabs>
          <w:tab w:val="left" w:pos="3686"/>
        </w:tabs>
        <w:rPr>
          <w:rFonts w:ascii="Calibri" w:eastAsia="Calibri" w:hAnsi="Calibri" w:cs="Times New Roman"/>
          <w:b w:val="0"/>
          <w:bCs w:val="0"/>
          <w:color w:val="70AD47"/>
          <w:szCs w:val="22"/>
        </w:rPr>
      </w:pPr>
      <w:r>
        <w:rPr>
          <w:rFonts w:ascii="Calibri" w:eastAsia="Calibri" w:hAnsi="Calibri" w:cs="Times New Roman"/>
          <w:bCs w:val="0"/>
          <w:color w:val="70AD47"/>
          <w:szCs w:val="22"/>
        </w:rPr>
        <w:t>Contact</w:t>
      </w:r>
    </w:p>
    <w:p w14:paraId="27D5387C" w14:textId="53037263" w:rsidR="00D03582" w:rsidRPr="00D8112D" w:rsidRDefault="008048A7" w:rsidP="00ED39F9">
      <w:pPr>
        <w:spacing w:after="0"/>
        <w:rPr>
          <w:rFonts w:eastAsia="Times New Roman" w:cs="Arial"/>
        </w:rPr>
      </w:pPr>
      <w:r>
        <w:rPr>
          <w:rFonts w:eastAsia="Times New Roman" w:cs="Arial"/>
          <w:bCs/>
        </w:rPr>
        <w:t xml:space="preserve">Ms. </w:t>
      </w:r>
      <w:proofErr w:type="spellStart"/>
      <w:r w:rsidR="00D03582" w:rsidRPr="00D8112D">
        <w:rPr>
          <w:rFonts w:eastAsia="Times New Roman" w:cs="Arial"/>
          <w:bCs/>
        </w:rPr>
        <w:t>Buyile</w:t>
      </w:r>
      <w:proofErr w:type="spellEnd"/>
      <w:r w:rsidR="00D03582" w:rsidRPr="00D8112D">
        <w:rPr>
          <w:rFonts w:eastAsia="Times New Roman" w:cs="Arial"/>
          <w:bCs/>
        </w:rPr>
        <w:t xml:space="preserve"> Simon </w:t>
      </w:r>
      <w:r w:rsidR="00D03582" w:rsidRPr="00055E3C">
        <w:rPr>
          <w:rFonts w:eastAsia="Times New Roman" w:cs="Arial"/>
          <w:bCs/>
          <w:caps/>
        </w:rPr>
        <w:t>Bashe</w:t>
      </w:r>
      <w:r w:rsidR="00D03582" w:rsidRPr="00D8112D">
        <w:rPr>
          <w:rFonts w:eastAsia="Times New Roman" w:cs="Arial"/>
        </w:rPr>
        <w:br/>
      </w:r>
      <w:r w:rsidR="00D03582" w:rsidRPr="00D8112D">
        <w:rPr>
          <w:rFonts w:eastAsia="Times New Roman" w:cs="Arial"/>
          <w:bCs/>
        </w:rPr>
        <w:t>Organi</w:t>
      </w:r>
      <w:r w:rsidR="00D13AA7">
        <w:rPr>
          <w:rFonts w:eastAsia="Times New Roman" w:cs="Arial"/>
          <w:bCs/>
        </w:rPr>
        <w:t>z</w:t>
      </w:r>
      <w:r w:rsidR="00D03582" w:rsidRPr="00D8112D">
        <w:rPr>
          <w:rFonts w:eastAsia="Times New Roman" w:cs="Arial"/>
          <w:bCs/>
        </w:rPr>
        <w:t>ational Wellness Manager</w:t>
      </w:r>
      <w:r w:rsidR="00564581" w:rsidRPr="00D8112D">
        <w:rPr>
          <w:rFonts w:eastAsia="Times New Roman" w:cs="Arial"/>
          <w:bCs/>
        </w:rPr>
        <w:t>, South African Parliament</w:t>
      </w:r>
    </w:p>
    <w:p w14:paraId="284B7723" w14:textId="77777777" w:rsidR="00564581" w:rsidRPr="00D8112D" w:rsidRDefault="0065534A" w:rsidP="00ED39F9">
      <w:pPr>
        <w:spacing w:after="0"/>
        <w:rPr>
          <w:rFonts w:eastAsia="Times New Roman" w:cs="Arial"/>
        </w:rPr>
      </w:pPr>
      <w:hyperlink r:id="rId12" w:history="1">
        <w:r w:rsidR="00564581" w:rsidRPr="00D8112D">
          <w:rPr>
            <w:rStyle w:val="Hyperlink"/>
            <w:rFonts w:eastAsia="Times New Roman" w:cs="Arial"/>
            <w:color w:val="auto"/>
          </w:rPr>
          <w:t>bbashe@parliament.gov.za</w:t>
        </w:r>
      </w:hyperlink>
    </w:p>
    <w:p w14:paraId="5A324558" w14:textId="5C3F5089" w:rsidR="00CC1518" w:rsidRPr="00D8112D" w:rsidRDefault="00D03582" w:rsidP="00ED39F9">
      <w:pPr>
        <w:rPr>
          <w:color w:val="FF0000"/>
        </w:rPr>
      </w:pPr>
      <w:r w:rsidRPr="00D8112D">
        <w:t>+</w:t>
      </w:r>
      <w:r w:rsidR="00564581" w:rsidRPr="00D8112D">
        <w:t xml:space="preserve">27 (21) 403 8044; </w:t>
      </w:r>
      <w:r w:rsidRPr="00D8112D">
        <w:t>+27 79 4394694</w:t>
      </w:r>
    </w:p>
    <w:p w14:paraId="559B1DF4" w14:textId="789AA7FD" w:rsidR="00964C19" w:rsidRPr="00055E3C" w:rsidRDefault="00ED39F9" w:rsidP="00964C19">
      <w:pPr>
        <w:pStyle w:val="berschrift2"/>
        <w:tabs>
          <w:tab w:val="left" w:pos="3686"/>
        </w:tabs>
      </w:pPr>
      <w:r>
        <w:rPr>
          <w:rFonts w:ascii="Calibri" w:eastAsia="Calibri" w:hAnsi="Calibri" w:cs="Times New Roman"/>
          <w:bCs w:val="0"/>
          <w:color w:val="70AD47"/>
          <w:szCs w:val="22"/>
        </w:rPr>
        <w:t>Sources</w:t>
      </w:r>
    </w:p>
    <w:p w14:paraId="3AD90371" w14:textId="4623E3D2" w:rsidR="00F44A13" w:rsidRPr="00055E3C" w:rsidRDefault="00F44A13" w:rsidP="00F44A13">
      <w:pPr>
        <w:rPr>
          <w:noProof/>
        </w:rPr>
      </w:pPr>
      <w:r w:rsidRPr="00055E3C">
        <w:rPr>
          <w:i/>
          <w:noProof/>
        </w:rPr>
        <w:t>Policy on Facilities for Members with Special Needs</w:t>
      </w:r>
      <w:r w:rsidRPr="00055E3C">
        <w:rPr>
          <w:noProof/>
        </w:rPr>
        <w:t xml:space="preserve">, 2006: </w:t>
      </w:r>
      <w:hyperlink r:id="rId13" w:tooltip="Link to Policy on Facilities for Members with Special Needs, 2006" w:history="1">
        <w:r w:rsidR="006318D5" w:rsidRPr="00D8112D">
          <w:rPr>
            <w:rStyle w:val="Hyperlink"/>
          </w:rPr>
          <w:t>http://bit.ly/1pVH9Xn</w:t>
        </w:r>
      </w:hyperlink>
      <w:r w:rsidR="006318D5" w:rsidRPr="00D8112D">
        <w:t xml:space="preserve"> </w:t>
      </w:r>
      <w:r w:rsidRPr="00055E3C">
        <w:rPr>
          <w:noProof/>
        </w:rPr>
        <w:t xml:space="preserve"> </w:t>
      </w:r>
    </w:p>
    <w:p w14:paraId="3265CBCF" w14:textId="5B0697FC" w:rsidR="00F44A13" w:rsidRPr="00055E3C" w:rsidRDefault="006318D5" w:rsidP="00F44A13">
      <w:pPr>
        <w:rPr>
          <w:noProof/>
        </w:rPr>
      </w:pPr>
      <w:r w:rsidRPr="00055E3C">
        <w:rPr>
          <w:noProof/>
        </w:rPr>
        <w:t>The</w:t>
      </w:r>
      <w:r w:rsidR="00F44A13" w:rsidRPr="00055E3C">
        <w:rPr>
          <w:noProof/>
        </w:rPr>
        <w:t xml:space="preserve"> </w:t>
      </w:r>
      <w:r w:rsidR="00F44A13" w:rsidRPr="00055E3C">
        <w:rPr>
          <w:i/>
          <w:noProof/>
        </w:rPr>
        <w:t>Policy on Reasonable Accommodation for Employees with Disabilities</w:t>
      </w:r>
      <w:r w:rsidR="00F44A13" w:rsidRPr="00055E3C">
        <w:rPr>
          <w:noProof/>
        </w:rPr>
        <w:t xml:space="preserve">, 2009 is </w:t>
      </w:r>
      <w:r w:rsidRPr="00055E3C">
        <w:rPr>
          <w:noProof/>
        </w:rPr>
        <w:t xml:space="preserve">only </w:t>
      </w:r>
      <w:r w:rsidR="00F44A13" w:rsidRPr="00055E3C">
        <w:rPr>
          <w:noProof/>
        </w:rPr>
        <w:t xml:space="preserve">available </w:t>
      </w:r>
      <w:r w:rsidR="00B84E6F">
        <w:rPr>
          <w:noProof/>
        </w:rPr>
        <w:t>through</w:t>
      </w:r>
      <w:r w:rsidR="00B84E6F" w:rsidRPr="00055E3C">
        <w:rPr>
          <w:noProof/>
        </w:rPr>
        <w:t xml:space="preserve"> </w:t>
      </w:r>
      <w:r w:rsidR="00F44A13" w:rsidRPr="00055E3C">
        <w:rPr>
          <w:noProof/>
        </w:rPr>
        <w:t>the Parliament’s intranet</w:t>
      </w:r>
      <w:r w:rsidR="00B84E6F">
        <w:rPr>
          <w:noProof/>
        </w:rPr>
        <w:t>, but can be requested from Ms Bashe</w:t>
      </w:r>
      <w:r w:rsidR="00F44A13" w:rsidRPr="00055E3C">
        <w:rPr>
          <w:noProof/>
        </w:rPr>
        <w:t>.</w:t>
      </w:r>
      <w:r w:rsidR="00CC1518" w:rsidRPr="00055E3C">
        <w:rPr>
          <w:noProof/>
        </w:rPr>
        <w:t xml:space="preserve"> </w:t>
      </w:r>
    </w:p>
    <w:p w14:paraId="2B81D031" w14:textId="32B88849" w:rsidR="001C42CD" w:rsidRPr="00055E3C" w:rsidRDefault="00ED39F9" w:rsidP="00ED39F9">
      <w:pPr>
        <w:pStyle w:val="berschrift2"/>
      </w:pPr>
      <w:r>
        <w:t>Nominated by</w:t>
      </w:r>
    </w:p>
    <w:p w14:paraId="2E1CC4B7" w14:textId="7801511D" w:rsidR="00FA1FE6" w:rsidRPr="00055E3C" w:rsidRDefault="00C470B8" w:rsidP="00964C19">
      <w:r w:rsidRPr="00055E3C">
        <w:t>Ms</w:t>
      </w:r>
      <w:r w:rsidR="00D13AA7">
        <w:t>.</w:t>
      </w:r>
      <w:r w:rsidRPr="00055E3C">
        <w:t xml:space="preserve"> Lidia PRETORIUS, Department of </w:t>
      </w:r>
      <w:r w:rsidR="004C4078" w:rsidRPr="00055E3C">
        <w:t>Social Development</w:t>
      </w:r>
      <w:r w:rsidRPr="00055E3C">
        <w:t>, South Africa</w:t>
      </w:r>
    </w:p>
    <w:sectPr w:rsidR="00FA1FE6" w:rsidRPr="00055E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6DC0" w14:textId="77777777" w:rsidR="0065534A" w:rsidRDefault="0065534A" w:rsidP="00D8112D">
      <w:pPr>
        <w:spacing w:line="240" w:lineRule="auto"/>
      </w:pPr>
      <w:r>
        <w:separator/>
      </w:r>
    </w:p>
  </w:endnote>
  <w:endnote w:type="continuationSeparator" w:id="0">
    <w:p w14:paraId="5A42F932" w14:textId="77777777" w:rsidR="0065534A" w:rsidRDefault="0065534A" w:rsidP="00D81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212D" w14:textId="77777777" w:rsidR="0065534A" w:rsidRDefault="0065534A" w:rsidP="00D8112D">
      <w:pPr>
        <w:spacing w:line="240" w:lineRule="auto"/>
      </w:pPr>
      <w:r>
        <w:separator/>
      </w:r>
    </w:p>
  </w:footnote>
  <w:footnote w:type="continuationSeparator" w:id="0">
    <w:p w14:paraId="5A957C5A" w14:textId="77777777" w:rsidR="0065534A" w:rsidRDefault="0065534A" w:rsidP="00D811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F23"/>
    <w:multiLevelType w:val="hybridMultilevel"/>
    <w:tmpl w:val="EAF8D654"/>
    <w:lvl w:ilvl="0" w:tplc="04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
    <w:nsid w:val="28D81768"/>
    <w:multiLevelType w:val="hybridMultilevel"/>
    <w:tmpl w:val="31FAAB56"/>
    <w:lvl w:ilvl="0" w:tplc="04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
    <w:nsid w:val="30D7767B"/>
    <w:multiLevelType w:val="hybridMultilevel"/>
    <w:tmpl w:val="601CA3E0"/>
    <w:lvl w:ilvl="0" w:tplc="31F857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448538A"/>
    <w:multiLevelType w:val="hybridMultilevel"/>
    <w:tmpl w:val="21144EAE"/>
    <w:lvl w:ilvl="0" w:tplc="D478AB5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BB775E8"/>
    <w:multiLevelType w:val="hybridMultilevel"/>
    <w:tmpl w:val="47B456D8"/>
    <w:lvl w:ilvl="0" w:tplc="2A9AC590">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60F860EB"/>
    <w:multiLevelType w:val="hybridMultilevel"/>
    <w:tmpl w:val="88A22B76"/>
    <w:lvl w:ilvl="0" w:tplc="EE98F93E">
      <w:start w:val="1"/>
      <w:numFmt w:val="decimal"/>
      <w:lvlText w:val="%1."/>
      <w:lvlJc w:val="left"/>
      <w:pPr>
        <w:ind w:left="360"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num w:numId="1">
    <w:abstractNumId w:val="2"/>
  </w:num>
  <w:num w:numId="2">
    <w:abstractNumId w:val="3"/>
  </w:num>
  <w:num w:numId="3">
    <w:abstractNumId w:val="2"/>
  </w:num>
  <w:num w:numId="4">
    <w:abstractNumId w:val="3"/>
  </w:num>
  <w:num w:numId="5">
    <w:abstractNumId w:val="5"/>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19"/>
    <w:rsid w:val="000066ED"/>
    <w:rsid w:val="00007F81"/>
    <w:rsid w:val="000164CB"/>
    <w:rsid w:val="0002004A"/>
    <w:rsid w:val="00025860"/>
    <w:rsid w:val="0005060A"/>
    <w:rsid w:val="00055E3C"/>
    <w:rsid w:val="00066358"/>
    <w:rsid w:val="00067B16"/>
    <w:rsid w:val="000871CE"/>
    <w:rsid w:val="00096741"/>
    <w:rsid w:val="00097D7B"/>
    <w:rsid w:val="000A2934"/>
    <w:rsid w:val="000C5E5F"/>
    <w:rsid w:val="000F0DD2"/>
    <w:rsid w:val="00130010"/>
    <w:rsid w:val="001449FF"/>
    <w:rsid w:val="00147349"/>
    <w:rsid w:val="00163645"/>
    <w:rsid w:val="00184257"/>
    <w:rsid w:val="001912C5"/>
    <w:rsid w:val="00194D61"/>
    <w:rsid w:val="00256CF0"/>
    <w:rsid w:val="002C1B74"/>
    <w:rsid w:val="002C700F"/>
    <w:rsid w:val="002D4CC6"/>
    <w:rsid w:val="002E1183"/>
    <w:rsid w:val="002F40D5"/>
    <w:rsid w:val="002F6BA8"/>
    <w:rsid w:val="003012B7"/>
    <w:rsid w:val="00311177"/>
    <w:rsid w:val="00317DB8"/>
    <w:rsid w:val="00323E9F"/>
    <w:rsid w:val="00334F85"/>
    <w:rsid w:val="003629BD"/>
    <w:rsid w:val="0039468E"/>
    <w:rsid w:val="003B03C1"/>
    <w:rsid w:val="003C5C64"/>
    <w:rsid w:val="003D1729"/>
    <w:rsid w:val="003F6193"/>
    <w:rsid w:val="003F64CA"/>
    <w:rsid w:val="00420210"/>
    <w:rsid w:val="00421C3F"/>
    <w:rsid w:val="00465AC8"/>
    <w:rsid w:val="004C4078"/>
    <w:rsid w:val="004D2155"/>
    <w:rsid w:val="004D53F4"/>
    <w:rsid w:val="00564581"/>
    <w:rsid w:val="0058771B"/>
    <w:rsid w:val="005B08A2"/>
    <w:rsid w:val="005D02F6"/>
    <w:rsid w:val="005F0445"/>
    <w:rsid w:val="006156D5"/>
    <w:rsid w:val="00630F1B"/>
    <w:rsid w:val="006318D5"/>
    <w:rsid w:val="0065534A"/>
    <w:rsid w:val="006A6CC6"/>
    <w:rsid w:val="006B5997"/>
    <w:rsid w:val="00706EBC"/>
    <w:rsid w:val="00707705"/>
    <w:rsid w:val="007959EE"/>
    <w:rsid w:val="007A3E91"/>
    <w:rsid w:val="008048A7"/>
    <w:rsid w:val="008862EF"/>
    <w:rsid w:val="008E1EDC"/>
    <w:rsid w:val="0095066A"/>
    <w:rsid w:val="00953A76"/>
    <w:rsid w:val="00964C19"/>
    <w:rsid w:val="009D0F74"/>
    <w:rsid w:val="009F2D2C"/>
    <w:rsid w:val="00A07108"/>
    <w:rsid w:val="00A3147F"/>
    <w:rsid w:val="00A33C72"/>
    <w:rsid w:val="00A364B4"/>
    <w:rsid w:val="00A72CC3"/>
    <w:rsid w:val="00A858AB"/>
    <w:rsid w:val="00A93AC8"/>
    <w:rsid w:val="00A949BD"/>
    <w:rsid w:val="00AD2F3D"/>
    <w:rsid w:val="00AD37B4"/>
    <w:rsid w:val="00B33FE8"/>
    <w:rsid w:val="00B84E6F"/>
    <w:rsid w:val="00BA0401"/>
    <w:rsid w:val="00BC4739"/>
    <w:rsid w:val="00BE5F06"/>
    <w:rsid w:val="00C320DA"/>
    <w:rsid w:val="00C40639"/>
    <w:rsid w:val="00C470B8"/>
    <w:rsid w:val="00C64CA9"/>
    <w:rsid w:val="00C731E0"/>
    <w:rsid w:val="00C9715D"/>
    <w:rsid w:val="00CC1518"/>
    <w:rsid w:val="00D03582"/>
    <w:rsid w:val="00D13AA7"/>
    <w:rsid w:val="00D23099"/>
    <w:rsid w:val="00D234DE"/>
    <w:rsid w:val="00D8112D"/>
    <w:rsid w:val="00E93B5B"/>
    <w:rsid w:val="00EA33CE"/>
    <w:rsid w:val="00ED39F9"/>
    <w:rsid w:val="00F05017"/>
    <w:rsid w:val="00F255AF"/>
    <w:rsid w:val="00F365B0"/>
    <w:rsid w:val="00F44A13"/>
    <w:rsid w:val="00F53379"/>
    <w:rsid w:val="00F81730"/>
    <w:rsid w:val="00F9538D"/>
    <w:rsid w:val="00FA1FE6"/>
    <w:rsid w:val="00FB25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8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9F9"/>
    <w:pPr>
      <w:spacing w:after="240" w:line="360" w:lineRule="auto"/>
    </w:pPr>
    <w:rPr>
      <w:rFonts w:eastAsiaTheme="minorEastAsia"/>
      <w:lang w:val="en-GB"/>
    </w:rPr>
  </w:style>
  <w:style w:type="paragraph" w:styleId="berschrift1">
    <w:name w:val="heading 1"/>
    <w:basedOn w:val="Standard"/>
    <w:next w:val="Standard"/>
    <w:link w:val="berschrift1Zchn"/>
    <w:uiPriority w:val="9"/>
    <w:qFormat/>
    <w:rsid w:val="00ED39F9"/>
    <w:pPr>
      <w:keepNext/>
      <w:outlineLvl w:val="0"/>
    </w:pPr>
    <w:rPr>
      <w:rFonts w:eastAsiaTheme="majorEastAsia" w:cstheme="majorBidi"/>
      <w:b/>
      <w:bCs/>
      <w:color w:val="82B840"/>
      <w:sz w:val="36"/>
      <w:szCs w:val="28"/>
    </w:rPr>
  </w:style>
  <w:style w:type="paragraph" w:styleId="berschrift2">
    <w:name w:val="heading 2"/>
    <w:basedOn w:val="Standard"/>
    <w:next w:val="Standard"/>
    <w:link w:val="berschrift2Zchn"/>
    <w:uiPriority w:val="9"/>
    <w:unhideWhenUsed/>
    <w:qFormat/>
    <w:rsid w:val="00ED39F9"/>
    <w:pPr>
      <w:keepNext/>
      <w:keepLines/>
      <w:spacing w:after="120"/>
      <w:outlineLvl w:val="1"/>
    </w:pPr>
    <w:rPr>
      <w:rFonts w:eastAsiaTheme="majorEastAsia" w:cstheme="majorBidi"/>
      <w:b/>
      <w:bCs/>
      <w:smallCaps/>
      <w:color w:val="82B840"/>
      <w:sz w:val="28"/>
      <w:szCs w:val="26"/>
    </w:rPr>
  </w:style>
  <w:style w:type="paragraph" w:styleId="berschrift3">
    <w:name w:val="heading 3"/>
    <w:basedOn w:val="Standard"/>
    <w:next w:val="Standard"/>
    <w:link w:val="berschrift3Zchn"/>
    <w:uiPriority w:val="9"/>
    <w:unhideWhenUsed/>
    <w:qFormat/>
    <w:rsid w:val="000F0DD2"/>
    <w:pPr>
      <w:keepNext/>
      <w:keepLines/>
      <w:spacing w:before="360" w:after="360"/>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0F0DD2"/>
    <w:pPr>
      <w:keepNext/>
      <w:keepLines/>
      <w:spacing w:before="360" w:after="360"/>
      <w:outlineLvl w:val="3"/>
    </w:pPr>
    <w:rPr>
      <w:rFonts w:eastAsiaTheme="majorEastAsia" w:cstheme="majorBidi"/>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39F9"/>
    <w:rPr>
      <w:rFonts w:eastAsiaTheme="majorEastAsia" w:cstheme="majorBidi"/>
      <w:b/>
      <w:bCs/>
      <w:color w:val="82B840"/>
      <w:sz w:val="36"/>
      <w:szCs w:val="28"/>
      <w:lang w:val="en-GB"/>
    </w:rPr>
  </w:style>
  <w:style w:type="character" w:customStyle="1" w:styleId="berschrift2Zchn">
    <w:name w:val="Überschrift 2 Zchn"/>
    <w:basedOn w:val="Absatz-Standardschriftart"/>
    <w:link w:val="berschrift2"/>
    <w:uiPriority w:val="9"/>
    <w:rsid w:val="00ED39F9"/>
    <w:rPr>
      <w:rFonts w:eastAsiaTheme="majorEastAsia" w:cstheme="majorBidi"/>
      <w:b/>
      <w:bCs/>
      <w:smallCaps/>
      <w:color w:val="82B840"/>
      <w:sz w:val="28"/>
      <w:szCs w:val="26"/>
      <w:lang w:val="en-GB"/>
    </w:rPr>
  </w:style>
  <w:style w:type="character" w:customStyle="1" w:styleId="berschrift3Zchn">
    <w:name w:val="Überschrift 3 Zchn"/>
    <w:basedOn w:val="Absatz-Standardschriftart"/>
    <w:link w:val="berschrift3"/>
    <w:uiPriority w:val="9"/>
    <w:rsid w:val="000F0DD2"/>
    <w:rPr>
      <w:rFonts w:ascii="Times New Roman" w:eastAsiaTheme="majorEastAsia" w:hAnsi="Times New Roman" w:cstheme="majorBidi"/>
      <w:bCs/>
      <w:sz w:val="24"/>
      <w:u w:val="single"/>
    </w:rPr>
  </w:style>
  <w:style w:type="character" w:customStyle="1" w:styleId="berschrift4Zchn">
    <w:name w:val="Überschrift 4 Zchn"/>
    <w:basedOn w:val="Absatz-Standardschriftart"/>
    <w:link w:val="berschrift4"/>
    <w:uiPriority w:val="9"/>
    <w:rsid w:val="000F0DD2"/>
    <w:rPr>
      <w:rFonts w:ascii="Times New Roman" w:eastAsiaTheme="majorEastAsia" w:hAnsi="Times New Roman" w:cstheme="majorBidi"/>
      <w:bCs/>
      <w:iCs/>
      <w:sz w:val="24"/>
      <w:u w:val="single"/>
    </w:rPr>
  </w:style>
  <w:style w:type="paragraph" w:styleId="Titel">
    <w:name w:val="Title"/>
    <w:basedOn w:val="Standard"/>
    <w:next w:val="Standard"/>
    <w:link w:val="TitelZchn"/>
    <w:uiPriority w:val="10"/>
    <w:qFormat/>
    <w:rsid w:val="000F0DD2"/>
    <w:pPr>
      <w:pBdr>
        <w:bottom w:val="single" w:sz="8" w:space="4" w:color="4F81BD" w:themeColor="accent1"/>
      </w:pBdr>
      <w:spacing w:after="300" w:line="240" w:lineRule="auto"/>
      <w:ind w:left="720" w:hanging="360"/>
      <w:contextualSpacing/>
    </w:pPr>
    <w:rPr>
      <w:rFonts w:eastAsiaTheme="majorEastAsia" w:cstheme="majorBidi"/>
      <w:spacing w:val="5"/>
      <w:kern w:val="28"/>
      <w:szCs w:val="52"/>
      <w:u w:val="single"/>
    </w:rPr>
  </w:style>
  <w:style w:type="character" w:customStyle="1" w:styleId="TitelZchn">
    <w:name w:val="Titel Zchn"/>
    <w:basedOn w:val="Absatz-Standardschriftart"/>
    <w:link w:val="Titel"/>
    <w:uiPriority w:val="10"/>
    <w:rsid w:val="000F0DD2"/>
    <w:rPr>
      <w:rFonts w:ascii="Times New Roman" w:eastAsiaTheme="majorEastAsia" w:hAnsi="Times New Roman" w:cstheme="majorBidi"/>
      <w:spacing w:val="5"/>
      <w:kern w:val="28"/>
      <w:sz w:val="24"/>
      <w:szCs w:val="52"/>
      <w:u w:val="single"/>
    </w:rPr>
  </w:style>
  <w:style w:type="paragraph" w:styleId="Untertitel">
    <w:name w:val="Subtitle"/>
    <w:basedOn w:val="Standard"/>
    <w:next w:val="Standard"/>
    <w:link w:val="UntertitelZchn"/>
    <w:uiPriority w:val="11"/>
    <w:qFormat/>
    <w:rsid w:val="000F0DD2"/>
    <w:pPr>
      <w:ind w:left="720" w:hanging="360"/>
    </w:pPr>
    <w:rPr>
      <w:rFonts w:eastAsiaTheme="majorEastAsia" w:cstheme="majorBidi"/>
      <w:iCs/>
      <w:spacing w:val="15"/>
      <w:szCs w:val="24"/>
      <w:u w:val="single"/>
    </w:rPr>
  </w:style>
  <w:style w:type="character" w:customStyle="1" w:styleId="UntertitelZchn">
    <w:name w:val="Untertitel Zchn"/>
    <w:basedOn w:val="Absatz-Standardschriftart"/>
    <w:link w:val="Untertitel"/>
    <w:uiPriority w:val="11"/>
    <w:rsid w:val="000F0DD2"/>
    <w:rPr>
      <w:rFonts w:ascii="Times New Roman" w:eastAsiaTheme="majorEastAsia" w:hAnsi="Times New Roman" w:cstheme="majorBidi"/>
      <w:iCs/>
      <w:spacing w:val="15"/>
      <w:sz w:val="24"/>
      <w:szCs w:val="24"/>
      <w:u w:val="single"/>
    </w:rPr>
  </w:style>
  <w:style w:type="paragraph" w:styleId="Listenabsatz">
    <w:name w:val="List Paragraph"/>
    <w:basedOn w:val="Standard"/>
    <w:uiPriority w:val="34"/>
    <w:qFormat/>
    <w:rsid w:val="00ED39F9"/>
    <w:pPr>
      <w:numPr>
        <w:numId w:val="12"/>
      </w:numPr>
      <w:ind w:left="714" w:hanging="357"/>
      <w:contextualSpacing/>
    </w:pPr>
  </w:style>
  <w:style w:type="paragraph" w:styleId="Inhaltsverzeichnisberschrift">
    <w:name w:val="TOC Heading"/>
    <w:basedOn w:val="berschrift1"/>
    <w:next w:val="Standard"/>
    <w:uiPriority w:val="39"/>
    <w:semiHidden/>
    <w:unhideWhenUsed/>
    <w:qFormat/>
    <w:rsid w:val="000F0DD2"/>
    <w:pPr>
      <w:outlineLvl w:val="9"/>
    </w:pPr>
    <w:rPr>
      <w:lang w:eastAsia="nl-BE"/>
    </w:rPr>
  </w:style>
  <w:style w:type="character" w:styleId="Hyperlink">
    <w:name w:val="Hyperlink"/>
    <w:basedOn w:val="Absatz-Standardschriftart"/>
    <w:uiPriority w:val="99"/>
    <w:unhideWhenUsed/>
    <w:rsid w:val="00964C19"/>
    <w:rPr>
      <w:color w:val="0563C1"/>
      <w:u w:val="single"/>
    </w:rPr>
  </w:style>
  <w:style w:type="character" w:customStyle="1" w:styleId="uccresult">
    <w:name w:val="uccresult"/>
    <w:basedOn w:val="Absatz-Standardschriftart"/>
    <w:rsid w:val="00964C19"/>
  </w:style>
  <w:style w:type="paragraph" w:styleId="Sprechblasentext">
    <w:name w:val="Balloon Text"/>
    <w:basedOn w:val="Standard"/>
    <w:link w:val="SprechblasentextZchn"/>
    <w:uiPriority w:val="99"/>
    <w:semiHidden/>
    <w:unhideWhenUsed/>
    <w:rsid w:val="00964C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C19"/>
    <w:rPr>
      <w:rFonts w:ascii="Tahoma" w:eastAsiaTheme="minorEastAsia" w:hAnsi="Tahoma" w:cs="Tahoma"/>
      <w:sz w:val="16"/>
      <w:szCs w:val="16"/>
      <w:lang w:val="de-AT"/>
    </w:rPr>
  </w:style>
  <w:style w:type="character" w:styleId="Kommentarzeichen">
    <w:name w:val="annotation reference"/>
    <w:basedOn w:val="Absatz-Standardschriftart"/>
    <w:uiPriority w:val="99"/>
    <w:semiHidden/>
    <w:unhideWhenUsed/>
    <w:rsid w:val="00BE5F06"/>
    <w:rPr>
      <w:sz w:val="16"/>
      <w:szCs w:val="16"/>
    </w:rPr>
  </w:style>
  <w:style w:type="paragraph" w:styleId="Kommentartext">
    <w:name w:val="annotation text"/>
    <w:basedOn w:val="Standard"/>
    <w:link w:val="KommentartextZchn"/>
    <w:uiPriority w:val="99"/>
    <w:semiHidden/>
    <w:unhideWhenUsed/>
    <w:rsid w:val="00BE5F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F06"/>
    <w:rPr>
      <w:rFonts w:eastAsiaTheme="minorEastAsia"/>
      <w:sz w:val="20"/>
      <w:szCs w:val="20"/>
      <w:lang w:val="de-AT"/>
    </w:rPr>
  </w:style>
  <w:style w:type="paragraph" w:styleId="Kommentarthema">
    <w:name w:val="annotation subject"/>
    <w:basedOn w:val="Kommentartext"/>
    <w:next w:val="Kommentartext"/>
    <w:link w:val="KommentarthemaZchn"/>
    <w:uiPriority w:val="99"/>
    <w:semiHidden/>
    <w:unhideWhenUsed/>
    <w:rsid w:val="00BE5F06"/>
    <w:rPr>
      <w:b/>
      <w:bCs/>
    </w:rPr>
  </w:style>
  <w:style w:type="character" w:customStyle="1" w:styleId="KommentarthemaZchn">
    <w:name w:val="Kommentarthema Zchn"/>
    <w:basedOn w:val="KommentartextZchn"/>
    <w:link w:val="Kommentarthema"/>
    <w:uiPriority w:val="99"/>
    <w:semiHidden/>
    <w:rsid w:val="00BE5F06"/>
    <w:rPr>
      <w:rFonts w:eastAsiaTheme="minorEastAsia"/>
      <w:b/>
      <w:bCs/>
      <w:sz w:val="20"/>
      <w:szCs w:val="20"/>
      <w:lang w:val="de-AT"/>
    </w:rPr>
  </w:style>
  <w:style w:type="character" w:customStyle="1" w:styleId="st">
    <w:name w:val="st"/>
    <w:basedOn w:val="Absatz-Standardschriftart"/>
    <w:rsid w:val="00FB251D"/>
  </w:style>
  <w:style w:type="paragraph" w:styleId="KeinLeerraum">
    <w:name w:val="No Spacing"/>
    <w:uiPriority w:val="1"/>
    <w:qFormat/>
    <w:rsid w:val="006B5997"/>
    <w:pPr>
      <w:spacing w:after="0" w:line="240" w:lineRule="auto"/>
    </w:pPr>
    <w:rPr>
      <w:rFonts w:eastAsiaTheme="minorEastAsia"/>
      <w:lang w:val="en-GB"/>
    </w:rPr>
  </w:style>
  <w:style w:type="character" w:customStyle="1" w:styleId="d">
    <w:name w:val="d"/>
    <w:basedOn w:val="Absatz-Standardschriftart"/>
    <w:rsid w:val="00317DB8"/>
  </w:style>
  <w:style w:type="paragraph" w:styleId="Kopfzeile">
    <w:name w:val="header"/>
    <w:basedOn w:val="Standard"/>
    <w:link w:val="KopfzeileZchn"/>
    <w:uiPriority w:val="99"/>
    <w:unhideWhenUsed/>
    <w:rsid w:val="00D8112D"/>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D8112D"/>
    <w:rPr>
      <w:rFonts w:eastAsiaTheme="minorEastAsia"/>
      <w:lang w:val="en-GB"/>
    </w:rPr>
  </w:style>
  <w:style w:type="paragraph" w:styleId="Fuzeile">
    <w:name w:val="footer"/>
    <w:basedOn w:val="Standard"/>
    <w:link w:val="FuzeileZchn"/>
    <w:uiPriority w:val="99"/>
    <w:unhideWhenUsed/>
    <w:rsid w:val="00D8112D"/>
    <w:pPr>
      <w:tabs>
        <w:tab w:val="center" w:pos="4680"/>
        <w:tab w:val="right" w:pos="9360"/>
      </w:tabs>
      <w:spacing w:line="240" w:lineRule="auto"/>
    </w:pPr>
  </w:style>
  <w:style w:type="character" w:customStyle="1" w:styleId="FuzeileZchn">
    <w:name w:val="Fußzeile Zchn"/>
    <w:basedOn w:val="Absatz-Standardschriftart"/>
    <w:link w:val="Fuzeile"/>
    <w:uiPriority w:val="99"/>
    <w:rsid w:val="00D8112D"/>
    <w:rPr>
      <w:rFonts w:eastAsiaTheme="minorEastAsi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9F9"/>
    <w:pPr>
      <w:spacing w:after="240" w:line="360" w:lineRule="auto"/>
    </w:pPr>
    <w:rPr>
      <w:rFonts w:eastAsiaTheme="minorEastAsia"/>
      <w:lang w:val="en-GB"/>
    </w:rPr>
  </w:style>
  <w:style w:type="paragraph" w:styleId="berschrift1">
    <w:name w:val="heading 1"/>
    <w:basedOn w:val="Standard"/>
    <w:next w:val="Standard"/>
    <w:link w:val="berschrift1Zchn"/>
    <w:uiPriority w:val="9"/>
    <w:qFormat/>
    <w:rsid w:val="00ED39F9"/>
    <w:pPr>
      <w:keepNext/>
      <w:outlineLvl w:val="0"/>
    </w:pPr>
    <w:rPr>
      <w:rFonts w:eastAsiaTheme="majorEastAsia" w:cstheme="majorBidi"/>
      <w:b/>
      <w:bCs/>
      <w:color w:val="82B840"/>
      <w:sz w:val="36"/>
      <w:szCs w:val="28"/>
    </w:rPr>
  </w:style>
  <w:style w:type="paragraph" w:styleId="berschrift2">
    <w:name w:val="heading 2"/>
    <w:basedOn w:val="Standard"/>
    <w:next w:val="Standard"/>
    <w:link w:val="berschrift2Zchn"/>
    <w:uiPriority w:val="9"/>
    <w:unhideWhenUsed/>
    <w:qFormat/>
    <w:rsid w:val="00ED39F9"/>
    <w:pPr>
      <w:keepNext/>
      <w:keepLines/>
      <w:spacing w:after="120"/>
      <w:outlineLvl w:val="1"/>
    </w:pPr>
    <w:rPr>
      <w:rFonts w:eastAsiaTheme="majorEastAsia" w:cstheme="majorBidi"/>
      <w:b/>
      <w:bCs/>
      <w:smallCaps/>
      <w:color w:val="82B840"/>
      <w:sz w:val="28"/>
      <w:szCs w:val="26"/>
    </w:rPr>
  </w:style>
  <w:style w:type="paragraph" w:styleId="berschrift3">
    <w:name w:val="heading 3"/>
    <w:basedOn w:val="Standard"/>
    <w:next w:val="Standard"/>
    <w:link w:val="berschrift3Zchn"/>
    <w:uiPriority w:val="9"/>
    <w:unhideWhenUsed/>
    <w:qFormat/>
    <w:rsid w:val="000F0DD2"/>
    <w:pPr>
      <w:keepNext/>
      <w:keepLines/>
      <w:spacing w:before="360" w:after="360"/>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0F0DD2"/>
    <w:pPr>
      <w:keepNext/>
      <w:keepLines/>
      <w:spacing w:before="360" w:after="360"/>
      <w:outlineLvl w:val="3"/>
    </w:pPr>
    <w:rPr>
      <w:rFonts w:eastAsiaTheme="majorEastAsia" w:cstheme="majorBidi"/>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39F9"/>
    <w:rPr>
      <w:rFonts w:eastAsiaTheme="majorEastAsia" w:cstheme="majorBidi"/>
      <w:b/>
      <w:bCs/>
      <w:color w:val="82B840"/>
      <w:sz w:val="36"/>
      <w:szCs w:val="28"/>
      <w:lang w:val="en-GB"/>
    </w:rPr>
  </w:style>
  <w:style w:type="character" w:customStyle="1" w:styleId="berschrift2Zchn">
    <w:name w:val="Überschrift 2 Zchn"/>
    <w:basedOn w:val="Absatz-Standardschriftart"/>
    <w:link w:val="berschrift2"/>
    <w:uiPriority w:val="9"/>
    <w:rsid w:val="00ED39F9"/>
    <w:rPr>
      <w:rFonts w:eastAsiaTheme="majorEastAsia" w:cstheme="majorBidi"/>
      <w:b/>
      <w:bCs/>
      <w:smallCaps/>
      <w:color w:val="82B840"/>
      <w:sz w:val="28"/>
      <w:szCs w:val="26"/>
      <w:lang w:val="en-GB"/>
    </w:rPr>
  </w:style>
  <w:style w:type="character" w:customStyle="1" w:styleId="berschrift3Zchn">
    <w:name w:val="Überschrift 3 Zchn"/>
    <w:basedOn w:val="Absatz-Standardschriftart"/>
    <w:link w:val="berschrift3"/>
    <w:uiPriority w:val="9"/>
    <w:rsid w:val="000F0DD2"/>
    <w:rPr>
      <w:rFonts w:ascii="Times New Roman" w:eastAsiaTheme="majorEastAsia" w:hAnsi="Times New Roman" w:cstheme="majorBidi"/>
      <w:bCs/>
      <w:sz w:val="24"/>
      <w:u w:val="single"/>
    </w:rPr>
  </w:style>
  <w:style w:type="character" w:customStyle="1" w:styleId="berschrift4Zchn">
    <w:name w:val="Überschrift 4 Zchn"/>
    <w:basedOn w:val="Absatz-Standardschriftart"/>
    <w:link w:val="berschrift4"/>
    <w:uiPriority w:val="9"/>
    <w:rsid w:val="000F0DD2"/>
    <w:rPr>
      <w:rFonts w:ascii="Times New Roman" w:eastAsiaTheme="majorEastAsia" w:hAnsi="Times New Roman" w:cstheme="majorBidi"/>
      <w:bCs/>
      <w:iCs/>
      <w:sz w:val="24"/>
      <w:u w:val="single"/>
    </w:rPr>
  </w:style>
  <w:style w:type="paragraph" w:styleId="Titel">
    <w:name w:val="Title"/>
    <w:basedOn w:val="Standard"/>
    <w:next w:val="Standard"/>
    <w:link w:val="TitelZchn"/>
    <w:uiPriority w:val="10"/>
    <w:qFormat/>
    <w:rsid w:val="000F0DD2"/>
    <w:pPr>
      <w:pBdr>
        <w:bottom w:val="single" w:sz="8" w:space="4" w:color="4F81BD" w:themeColor="accent1"/>
      </w:pBdr>
      <w:spacing w:after="300" w:line="240" w:lineRule="auto"/>
      <w:ind w:left="720" w:hanging="360"/>
      <w:contextualSpacing/>
    </w:pPr>
    <w:rPr>
      <w:rFonts w:eastAsiaTheme="majorEastAsia" w:cstheme="majorBidi"/>
      <w:spacing w:val="5"/>
      <w:kern w:val="28"/>
      <w:szCs w:val="52"/>
      <w:u w:val="single"/>
    </w:rPr>
  </w:style>
  <w:style w:type="character" w:customStyle="1" w:styleId="TitelZchn">
    <w:name w:val="Titel Zchn"/>
    <w:basedOn w:val="Absatz-Standardschriftart"/>
    <w:link w:val="Titel"/>
    <w:uiPriority w:val="10"/>
    <w:rsid w:val="000F0DD2"/>
    <w:rPr>
      <w:rFonts w:ascii="Times New Roman" w:eastAsiaTheme="majorEastAsia" w:hAnsi="Times New Roman" w:cstheme="majorBidi"/>
      <w:spacing w:val="5"/>
      <w:kern w:val="28"/>
      <w:sz w:val="24"/>
      <w:szCs w:val="52"/>
      <w:u w:val="single"/>
    </w:rPr>
  </w:style>
  <w:style w:type="paragraph" w:styleId="Untertitel">
    <w:name w:val="Subtitle"/>
    <w:basedOn w:val="Standard"/>
    <w:next w:val="Standard"/>
    <w:link w:val="UntertitelZchn"/>
    <w:uiPriority w:val="11"/>
    <w:qFormat/>
    <w:rsid w:val="000F0DD2"/>
    <w:pPr>
      <w:ind w:left="720" w:hanging="360"/>
    </w:pPr>
    <w:rPr>
      <w:rFonts w:eastAsiaTheme="majorEastAsia" w:cstheme="majorBidi"/>
      <w:iCs/>
      <w:spacing w:val="15"/>
      <w:szCs w:val="24"/>
      <w:u w:val="single"/>
    </w:rPr>
  </w:style>
  <w:style w:type="character" w:customStyle="1" w:styleId="UntertitelZchn">
    <w:name w:val="Untertitel Zchn"/>
    <w:basedOn w:val="Absatz-Standardschriftart"/>
    <w:link w:val="Untertitel"/>
    <w:uiPriority w:val="11"/>
    <w:rsid w:val="000F0DD2"/>
    <w:rPr>
      <w:rFonts w:ascii="Times New Roman" w:eastAsiaTheme="majorEastAsia" w:hAnsi="Times New Roman" w:cstheme="majorBidi"/>
      <w:iCs/>
      <w:spacing w:val="15"/>
      <w:sz w:val="24"/>
      <w:szCs w:val="24"/>
      <w:u w:val="single"/>
    </w:rPr>
  </w:style>
  <w:style w:type="paragraph" w:styleId="Listenabsatz">
    <w:name w:val="List Paragraph"/>
    <w:basedOn w:val="Standard"/>
    <w:uiPriority w:val="34"/>
    <w:qFormat/>
    <w:rsid w:val="00ED39F9"/>
    <w:pPr>
      <w:numPr>
        <w:numId w:val="12"/>
      </w:numPr>
      <w:ind w:left="714" w:hanging="357"/>
      <w:contextualSpacing/>
    </w:pPr>
  </w:style>
  <w:style w:type="paragraph" w:styleId="Inhaltsverzeichnisberschrift">
    <w:name w:val="TOC Heading"/>
    <w:basedOn w:val="berschrift1"/>
    <w:next w:val="Standard"/>
    <w:uiPriority w:val="39"/>
    <w:semiHidden/>
    <w:unhideWhenUsed/>
    <w:qFormat/>
    <w:rsid w:val="000F0DD2"/>
    <w:pPr>
      <w:outlineLvl w:val="9"/>
    </w:pPr>
    <w:rPr>
      <w:lang w:eastAsia="nl-BE"/>
    </w:rPr>
  </w:style>
  <w:style w:type="character" w:styleId="Hyperlink">
    <w:name w:val="Hyperlink"/>
    <w:basedOn w:val="Absatz-Standardschriftart"/>
    <w:uiPriority w:val="99"/>
    <w:unhideWhenUsed/>
    <w:rsid w:val="00964C19"/>
    <w:rPr>
      <w:color w:val="0563C1"/>
      <w:u w:val="single"/>
    </w:rPr>
  </w:style>
  <w:style w:type="character" w:customStyle="1" w:styleId="uccresult">
    <w:name w:val="uccresult"/>
    <w:basedOn w:val="Absatz-Standardschriftart"/>
    <w:rsid w:val="00964C19"/>
  </w:style>
  <w:style w:type="paragraph" w:styleId="Sprechblasentext">
    <w:name w:val="Balloon Text"/>
    <w:basedOn w:val="Standard"/>
    <w:link w:val="SprechblasentextZchn"/>
    <w:uiPriority w:val="99"/>
    <w:semiHidden/>
    <w:unhideWhenUsed/>
    <w:rsid w:val="00964C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C19"/>
    <w:rPr>
      <w:rFonts w:ascii="Tahoma" w:eastAsiaTheme="minorEastAsia" w:hAnsi="Tahoma" w:cs="Tahoma"/>
      <w:sz w:val="16"/>
      <w:szCs w:val="16"/>
      <w:lang w:val="de-AT"/>
    </w:rPr>
  </w:style>
  <w:style w:type="character" w:styleId="Kommentarzeichen">
    <w:name w:val="annotation reference"/>
    <w:basedOn w:val="Absatz-Standardschriftart"/>
    <w:uiPriority w:val="99"/>
    <w:semiHidden/>
    <w:unhideWhenUsed/>
    <w:rsid w:val="00BE5F06"/>
    <w:rPr>
      <w:sz w:val="16"/>
      <w:szCs w:val="16"/>
    </w:rPr>
  </w:style>
  <w:style w:type="paragraph" w:styleId="Kommentartext">
    <w:name w:val="annotation text"/>
    <w:basedOn w:val="Standard"/>
    <w:link w:val="KommentartextZchn"/>
    <w:uiPriority w:val="99"/>
    <w:semiHidden/>
    <w:unhideWhenUsed/>
    <w:rsid w:val="00BE5F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F06"/>
    <w:rPr>
      <w:rFonts w:eastAsiaTheme="minorEastAsia"/>
      <w:sz w:val="20"/>
      <w:szCs w:val="20"/>
      <w:lang w:val="de-AT"/>
    </w:rPr>
  </w:style>
  <w:style w:type="paragraph" w:styleId="Kommentarthema">
    <w:name w:val="annotation subject"/>
    <w:basedOn w:val="Kommentartext"/>
    <w:next w:val="Kommentartext"/>
    <w:link w:val="KommentarthemaZchn"/>
    <w:uiPriority w:val="99"/>
    <w:semiHidden/>
    <w:unhideWhenUsed/>
    <w:rsid w:val="00BE5F06"/>
    <w:rPr>
      <w:b/>
      <w:bCs/>
    </w:rPr>
  </w:style>
  <w:style w:type="character" w:customStyle="1" w:styleId="KommentarthemaZchn">
    <w:name w:val="Kommentarthema Zchn"/>
    <w:basedOn w:val="KommentartextZchn"/>
    <w:link w:val="Kommentarthema"/>
    <w:uiPriority w:val="99"/>
    <w:semiHidden/>
    <w:rsid w:val="00BE5F06"/>
    <w:rPr>
      <w:rFonts w:eastAsiaTheme="minorEastAsia"/>
      <w:b/>
      <w:bCs/>
      <w:sz w:val="20"/>
      <w:szCs w:val="20"/>
      <w:lang w:val="de-AT"/>
    </w:rPr>
  </w:style>
  <w:style w:type="character" w:customStyle="1" w:styleId="st">
    <w:name w:val="st"/>
    <w:basedOn w:val="Absatz-Standardschriftart"/>
    <w:rsid w:val="00FB251D"/>
  </w:style>
  <w:style w:type="paragraph" w:styleId="KeinLeerraum">
    <w:name w:val="No Spacing"/>
    <w:uiPriority w:val="1"/>
    <w:qFormat/>
    <w:rsid w:val="006B5997"/>
    <w:pPr>
      <w:spacing w:after="0" w:line="240" w:lineRule="auto"/>
    </w:pPr>
    <w:rPr>
      <w:rFonts w:eastAsiaTheme="minorEastAsia"/>
      <w:lang w:val="en-GB"/>
    </w:rPr>
  </w:style>
  <w:style w:type="character" w:customStyle="1" w:styleId="d">
    <w:name w:val="d"/>
    <w:basedOn w:val="Absatz-Standardschriftart"/>
    <w:rsid w:val="00317DB8"/>
  </w:style>
  <w:style w:type="paragraph" w:styleId="Kopfzeile">
    <w:name w:val="header"/>
    <w:basedOn w:val="Standard"/>
    <w:link w:val="KopfzeileZchn"/>
    <w:uiPriority w:val="99"/>
    <w:unhideWhenUsed/>
    <w:rsid w:val="00D8112D"/>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D8112D"/>
    <w:rPr>
      <w:rFonts w:eastAsiaTheme="minorEastAsia"/>
      <w:lang w:val="en-GB"/>
    </w:rPr>
  </w:style>
  <w:style w:type="paragraph" w:styleId="Fuzeile">
    <w:name w:val="footer"/>
    <w:basedOn w:val="Standard"/>
    <w:link w:val="FuzeileZchn"/>
    <w:uiPriority w:val="99"/>
    <w:unhideWhenUsed/>
    <w:rsid w:val="00D8112D"/>
    <w:pPr>
      <w:tabs>
        <w:tab w:val="center" w:pos="4680"/>
        <w:tab w:val="right" w:pos="9360"/>
      </w:tabs>
      <w:spacing w:line="240" w:lineRule="auto"/>
    </w:pPr>
  </w:style>
  <w:style w:type="character" w:customStyle="1" w:styleId="FuzeileZchn">
    <w:name w:val="Fußzeile Zchn"/>
    <w:basedOn w:val="Absatz-Standardschriftart"/>
    <w:link w:val="Fuzeile"/>
    <w:uiPriority w:val="99"/>
    <w:rsid w:val="00D8112D"/>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1pVH9X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bashe@parliament.gov.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C1C52-16B2-478A-9566-4BB446D505F8}"/>
</file>

<file path=customXml/itemProps2.xml><?xml version="1.0" encoding="utf-8"?>
<ds:datastoreItem xmlns:ds="http://schemas.openxmlformats.org/officeDocument/2006/customXml" ds:itemID="{935FB370-0539-4C4C-870B-D2CF25CDF802}"/>
</file>

<file path=customXml/itemProps3.xml><?xml version="1.0" encoding="utf-8"?>
<ds:datastoreItem xmlns:ds="http://schemas.openxmlformats.org/officeDocument/2006/customXml" ds:itemID="{BCAB99A2-AFCA-4FCC-A6C1-A8BD5F56F242}"/>
</file>

<file path=customXml/itemProps4.xml><?xml version="1.0" encoding="utf-8"?>
<ds:datastoreItem xmlns:ds="http://schemas.openxmlformats.org/officeDocument/2006/customXml" ds:itemID="{BF99CFD2-9CE2-44A1-88AC-B0CF9D92BF53}"/>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Hauquier</dc:creator>
  <cp:lastModifiedBy>NEUWIRTH Doris Fr.</cp:lastModifiedBy>
  <cp:revision>3</cp:revision>
  <dcterms:created xsi:type="dcterms:W3CDTF">2015-01-26T09:38:00Z</dcterms:created>
  <dcterms:modified xsi:type="dcterms:W3CDTF">2015-01-26T10:20:00Z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